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52" w:rsidRPr="00FE3610" w:rsidRDefault="001D7852" w:rsidP="001D7852">
      <w:pPr>
        <w:pStyle w:val="Title"/>
        <w:jc w:val="both"/>
        <w:rPr>
          <w:i w:val="0"/>
          <w:sz w:val="28"/>
        </w:rPr>
      </w:pPr>
      <w:r w:rsidRPr="00FE3610">
        <w:rPr>
          <w:i w:val="0"/>
          <w:sz w:val="26"/>
        </w:rPr>
        <w:t xml:space="preserve">UỶ BAN NHÂN DÂN     </w:t>
      </w:r>
      <w:r>
        <w:rPr>
          <w:i w:val="0"/>
          <w:sz w:val="26"/>
        </w:rPr>
        <w:t xml:space="preserve">                </w:t>
      </w:r>
      <w:r w:rsidRPr="00FE3610">
        <w:rPr>
          <w:i w:val="0"/>
          <w:sz w:val="26"/>
        </w:rPr>
        <w:t>CỘNG HÒA XÃ HỘI CHỦ NGHĨA VIỆT NAM</w:t>
      </w:r>
    </w:p>
    <w:p w:rsidR="001D7852" w:rsidRPr="008C5FD4" w:rsidRDefault="001D7852" w:rsidP="001D7852">
      <w:pPr>
        <w:pStyle w:val="Subtitle"/>
        <w:ind w:left="-142"/>
        <w:jc w:val="both"/>
        <w:rPr>
          <w:i w:val="0"/>
          <w:sz w:val="30"/>
        </w:rPr>
      </w:pPr>
      <w:r>
        <w:rPr>
          <w:i w:val="0"/>
          <w:sz w:val="26"/>
        </w:rPr>
        <w:t xml:space="preserve">    THỊ XÃ</w:t>
      </w:r>
      <w:r w:rsidRPr="00FE3610">
        <w:rPr>
          <w:i w:val="0"/>
          <w:sz w:val="26"/>
        </w:rPr>
        <w:t xml:space="preserve"> ĐIỆN BÀN</w:t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  <w:t xml:space="preserve">                     </w:t>
      </w:r>
      <w:r w:rsidRPr="008C5FD4">
        <w:rPr>
          <w:i w:val="0"/>
          <w:sz w:val="28"/>
        </w:rPr>
        <w:t>Độc lập - Tự do - Hạnh phúc</w:t>
      </w:r>
    </w:p>
    <w:p w:rsidR="001D7852" w:rsidRDefault="001D7852" w:rsidP="001D7852">
      <w:pPr>
        <w:jc w:val="both"/>
        <w:rPr>
          <w:b/>
          <w:i/>
        </w:rPr>
      </w:pPr>
      <w:r>
        <w:rPr>
          <w:bCs/>
          <w:iCs/>
          <w:noProof/>
          <w:sz w:val="2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9C0F2EB" wp14:editId="4A33EA20">
                <wp:simplePos x="0" y="0"/>
                <wp:positionH relativeFrom="column">
                  <wp:posOffset>3415665</wp:posOffset>
                </wp:positionH>
                <wp:positionV relativeFrom="paragraph">
                  <wp:posOffset>16510</wp:posOffset>
                </wp:positionV>
                <wp:extent cx="1866900" cy="1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8.95pt,1.3pt" to="41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uzHQIAADYEAAAOAAAAZHJzL2Uyb0RvYy54bWysU8GO2jAQvVfqP1i+QxIWK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A9B5C6" wp14:editId="3DAF5934">
                <wp:simplePos x="0" y="0"/>
                <wp:positionH relativeFrom="column">
                  <wp:posOffset>179705</wp:posOffset>
                </wp:positionH>
                <wp:positionV relativeFrom="paragraph">
                  <wp:posOffset>10794</wp:posOffset>
                </wp:positionV>
                <wp:extent cx="1188720" cy="0"/>
                <wp:effectExtent l="0" t="0" r="114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15pt,.85pt" to="107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+c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"/>
            </w:pict>
          </mc:Fallback>
        </mc:AlternateContent>
      </w:r>
    </w:p>
    <w:p w:rsidR="001D7852" w:rsidRPr="00EF244F" w:rsidRDefault="00645B14" w:rsidP="001D7852">
      <w:pPr>
        <w:jc w:val="both"/>
        <w:rPr>
          <w:b/>
          <w:i/>
        </w:rPr>
      </w:pPr>
      <w:r>
        <w:rPr>
          <w:bCs/>
          <w:iCs/>
          <w:sz w:val="26"/>
        </w:rPr>
        <w:t xml:space="preserve">Số: </w:t>
      </w:r>
      <w:bookmarkStart w:id="0" w:name="_GoBack"/>
      <w:bookmarkEnd w:id="0"/>
      <w:r>
        <w:rPr>
          <w:bCs/>
          <w:iCs/>
          <w:sz w:val="26"/>
        </w:rPr>
        <w:t xml:space="preserve">6755 </w:t>
      </w:r>
      <w:r w:rsidR="001D7852">
        <w:rPr>
          <w:bCs/>
          <w:iCs/>
          <w:sz w:val="26"/>
        </w:rPr>
        <w:t xml:space="preserve"> /</w:t>
      </w:r>
      <w:r w:rsidR="001D7852" w:rsidRPr="008C5FD4">
        <w:rPr>
          <w:bCs/>
          <w:iCs/>
          <w:sz w:val="26"/>
        </w:rPr>
        <w:t>QĐ-UBND</w:t>
      </w:r>
      <w:r w:rsidR="001D7852" w:rsidRPr="008C5FD4">
        <w:rPr>
          <w:bCs/>
          <w:iCs/>
          <w:sz w:val="26"/>
        </w:rPr>
        <w:tab/>
      </w:r>
      <w:r w:rsidR="001D7852">
        <w:rPr>
          <w:bCs/>
          <w:iCs/>
          <w:sz w:val="26"/>
        </w:rPr>
        <w:t xml:space="preserve">                            </w:t>
      </w:r>
      <w:r w:rsidR="001D7852" w:rsidRPr="008C5FD4">
        <w:rPr>
          <w:bCs/>
          <w:i/>
          <w:sz w:val="26"/>
        </w:rPr>
        <w:t xml:space="preserve">Điện Bàn, ngày   </w:t>
      </w:r>
      <w:r w:rsidR="001D7852">
        <w:rPr>
          <w:bCs/>
          <w:i/>
          <w:sz w:val="26"/>
        </w:rPr>
        <w:t xml:space="preserve">  </w:t>
      </w:r>
      <w:r>
        <w:rPr>
          <w:bCs/>
          <w:i/>
          <w:sz w:val="26"/>
        </w:rPr>
        <w:t>01</w:t>
      </w:r>
      <w:r w:rsidR="001D7852">
        <w:rPr>
          <w:bCs/>
          <w:i/>
          <w:sz w:val="26"/>
        </w:rPr>
        <w:t xml:space="preserve">   </w:t>
      </w:r>
      <w:r w:rsidR="001D7852" w:rsidRPr="008C5FD4">
        <w:rPr>
          <w:bCs/>
          <w:i/>
          <w:sz w:val="26"/>
        </w:rPr>
        <w:t xml:space="preserve">  tháng </w:t>
      </w:r>
      <w:r>
        <w:rPr>
          <w:bCs/>
          <w:i/>
          <w:sz w:val="26"/>
        </w:rPr>
        <w:t>8</w:t>
      </w:r>
      <w:r w:rsidR="001D7852" w:rsidRPr="008C5FD4">
        <w:rPr>
          <w:bCs/>
          <w:i/>
          <w:sz w:val="26"/>
        </w:rPr>
        <w:t xml:space="preserve"> năm 201</w:t>
      </w:r>
      <w:r w:rsidR="001D7852">
        <w:rPr>
          <w:bCs/>
          <w:i/>
          <w:sz w:val="26"/>
        </w:rPr>
        <w:t>6</w:t>
      </w:r>
    </w:p>
    <w:p w:rsidR="001D7852" w:rsidRPr="00AA042A" w:rsidRDefault="001D7852" w:rsidP="001D7852">
      <w:pPr>
        <w:rPr>
          <w:b/>
          <w:i/>
          <w:sz w:val="22"/>
        </w:rPr>
      </w:pPr>
    </w:p>
    <w:p w:rsidR="001D7852" w:rsidRPr="00773784" w:rsidRDefault="001D7852" w:rsidP="001D7852">
      <w:pPr>
        <w:rPr>
          <w:b/>
          <w:i/>
          <w:sz w:val="16"/>
        </w:rPr>
      </w:pPr>
    </w:p>
    <w:p w:rsidR="001D7852" w:rsidRPr="008940C3" w:rsidRDefault="001D7852" w:rsidP="001D7852">
      <w:pPr>
        <w:jc w:val="center"/>
        <w:rPr>
          <w:b/>
        </w:rPr>
      </w:pPr>
      <w:r>
        <w:rPr>
          <w:b/>
        </w:rPr>
        <w:t>QUY</w:t>
      </w:r>
      <w:r w:rsidRPr="009F3E4E">
        <w:rPr>
          <w:b/>
        </w:rPr>
        <w:t>ẾT</w:t>
      </w:r>
      <w:r>
        <w:rPr>
          <w:b/>
        </w:rPr>
        <w:t xml:space="preserve"> </w:t>
      </w:r>
      <w:r w:rsidRPr="008940C3">
        <w:rPr>
          <w:b/>
        </w:rPr>
        <w:t>ĐỊNH</w:t>
      </w:r>
    </w:p>
    <w:p w:rsidR="001D7852" w:rsidRDefault="001D7852" w:rsidP="001D7852">
      <w:pPr>
        <w:jc w:val="center"/>
        <w:rPr>
          <w:b/>
        </w:rPr>
      </w:pPr>
      <w:r>
        <w:rPr>
          <w:b/>
        </w:rPr>
        <w:t>V</w:t>
      </w:r>
      <w:r w:rsidRPr="008940C3">
        <w:rPr>
          <w:b/>
        </w:rPr>
        <w:t>ề</w:t>
      </w:r>
      <w:r>
        <w:rPr>
          <w:b/>
        </w:rPr>
        <w:t xml:space="preserve"> vi</w:t>
      </w:r>
      <w:r w:rsidRPr="008940C3">
        <w:rPr>
          <w:b/>
        </w:rPr>
        <w:t>ệ</w:t>
      </w:r>
      <w:r>
        <w:rPr>
          <w:b/>
        </w:rPr>
        <w:t>c gi</w:t>
      </w:r>
      <w:r w:rsidRPr="008940C3">
        <w:rPr>
          <w:b/>
        </w:rPr>
        <w:t>ải</w:t>
      </w:r>
      <w:r>
        <w:rPr>
          <w:b/>
        </w:rPr>
        <w:t xml:space="preserve"> quy</w:t>
      </w:r>
      <w:r w:rsidRPr="008940C3">
        <w:rPr>
          <w:b/>
        </w:rPr>
        <w:t>ết</w:t>
      </w:r>
      <w:r w:rsidRPr="00C62B55">
        <w:rPr>
          <w:b/>
        </w:rPr>
        <w:t xml:space="preserve"> khiếu nại</w:t>
      </w:r>
      <w:r>
        <w:rPr>
          <w:b/>
        </w:rPr>
        <w:t xml:space="preserve"> của ông Phan Quang Thành, </w:t>
      </w:r>
    </w:p>
    <w:p w:rsidR="001D7852" w:rsidRDefault="001D7852" w:rsidP="001D7852">
      <w:pPr>
        <w:jc w:val="center"/>
        <w:rPr>
          <w:b/>
        </w:rPr>
      </w:pPr>
      <w:r>
        <w:rPr>
          <w:b/>
        </w:rPr>
        <w:t>trú tại thôn Phong Thử 2, xã Điện Thọ</w:t>
      </w:r>
    </w:p>
    <w:p w:rsidR="001D7852" w:rsidRDefault="001D7852" w:rsidP="001D785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AFDE56D" wp14:editId="49574FA7">
                <wp:simplePos x="0" y="0"/>
                <wp:positionH relativeFrom="column">
                  <wp:posOffset>2093595</wp:posOffset>
                </wp:positionH>
                <wp:positionV relativeFrom="paragraph">
                  <wp:posOffset>6984</wp:posOffset>
                </wp:positionV>
                <wp:extent cx="1927225" cy="0"/>
                <wp:effectExtent l="0" t="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85pt,.55pt" to="316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"/>
            </w:pict>
          </mc:Fallback>
        </mc:AlternateContent>
      </w:r>
    </w:p>
    <w:p w:rsidR="001D7852" w:rsidRPr="005F2FFB" w:rsidRDefault="001D7852" w:rsidP="001D7852">
      <w:pPr>
        <w:ind w:hanging="90"/>
        <w:jc w:val="center"/>
        <w:rPr>
          <w:b/>
          <w:sz w:val="2"/>
        </w:rPr>
      </w:pPr>
    </w:p>
    <w:p w:rsidR="001D7852" w:rsidRPr="00773784" w:rsidRDefault="001D7852" w:rsidP="001D7852">
      <w:pPr>
        <w:jc w:val="center"/>
        <w:rPr>
          <w:b/>
          <w:sz w:val="6"/>
        </w:rPr>
      </w:pPr>
    </w:p>
    <w:p w:rsidR="001D7852" w:rsidRDefault="001D7852" w:rsidP="001D7852">
      <w:pPr>
        <w:jc w:val="center"/>
        <w:rPr>
          <w:b/>
        </w:rPr>
      </w:pPr>
      <w:r>
        <w:rPr>
          <w:b/>
        </w:rPr>
        <w:t>CH</w:t>
      </w:r>
      <w:r w:rsidRPr="004A5380">
        <w:rPr>
          <w:b/>
        </w:rPr>
        <w:t>Ủ</w:t>
      </w:r>
      <w:r>
        <w:rPr>
          <w:b/>
        </w:rPr>
        <w:t xml:space="preserve"> T</w:t>
      </w:r>
      <w:r w:rsidRPr="004A5380">
        <w:rPr>
          <w:b/>
        </w:rPr>
        <w:t>ỊCH</w:t>
      </w:r>
      <w:r>
        <w:rPr>
          <w:b/>
        </w:rPr>
        <w:t xml:space="preserve"> U</w:t>
      </w:r>
      <w:r w:rsidRPr="004A5380">
        <w:rPr>
          <w:b/>
        </w:rPr>
        <w:t>Ỷ</w:t>
      </w:r>
      <w:r>
        <w:rPr>
          <w:b/>
        </w:rPr>
        <w:t xml:space="preserve"> BAN NH</w:t>
      </w:r>
      <w:r w:rsidRPr="004A5380">
        <w:rPr>
          <w:b/>
        </w:rPr>
        <w:t>Â</w:t>
      </w:r>
      <w:r>
        <w:rPr>
          <w:b/>
        </w:rPr>
        <w:t>N D</w:t>
      </w:r>
      <w:r w:rsidRPr="004A5380">
        <w:rPr>
          <w:b/>
        </w:rPr>
        <w:t>Â</w:t>
      </w:r>
      <w:r>
        <w:rPr>
          <w:b/>
        </w:rPr>
        <w:t xml:space="preserve">N THỊ XÃ </w:t>
      </w:r>
      <w:r w:rsidRPr="004A5380">
        <w:rPr>
          <w:b/>
        </w:rPr>
        <w:t>Đ</w:t>
      </w:r>
      <w:r>
        <w:rPr>
          <w:b/>
        </w:rPr>
        <w:t>I</w:t>
      </w:r>
      <w:r w:rsidRPr="004A5380">
        <w:rPr>
          <w:b/>
        </w:rPr>
        <w:t>ỆN</w:t>
      </w:r>
      <w:r>
        <w:rPr>
          <w:b/>
        </w:rPr>
        <w:t xml:space="preserve"> B</w:t>
      </w:r>
      <w:r w:rsidRPr="004A5380">
        <w:rPr>
          <w:b/>
        </w:rPr>
        <w:t>ÀN</w:t>
      </w:r>
    </w:p>
    <w:p w:rsidR="001D7852" w:rsidRPr="00AA042A" w:rsidRDefault="001D7852" w:rsidP="001D7852">
      <w:pPr>
        <w:jc w:val="center"/>
        <w:rPr>
          <w:b/>
          <w:sz w:val="32"/>
        </w:rPr>
      </w:pPr>
    </w:p>
    <w:p w:rsidR="001D7852" w:rsidRPr="00773784" w:rsidRDefault="001D7852" w:rsidP="001D7852">
      <w:pPr>
        <w:jc w:val="center"/>
        <w:rPr>
          <w:b/>
          <w:sz w:val="2"/>
        </w:rPr>
      </w:pPr>
    </w:p>
    <w:p w:rsidR="001D7852" w:rsidRDefault="001D7852" w:rsidP="001D7852">
      <w:pPr>
        <w:pStyle w:val="BodyTextIndent"/>
        <w:spacing w:before="120" w:after="120"/>
      </w:pPr>
      <w:r>
        <w:t>C</w:t>
      </w:r>
      <w:r w:rsidRPr="008940C3">
        <w:t>ă</w:t>
      </w:r>
      <w:r>
        <w:t>n c</w:t>
      </w:r>
      <w:r w:rsidRPr="008940C3">
        <w:t>ứ</w:t>
      </w:r>
      <w:r>
        <w:t xml:space="preserve"> Luật Tổ chức chính quyền địa phương ngày 19/6/2015;</w:t>
      </w:r>
    </w:p>
    <w:p w:rsidR="001D7852" w:rsidRPr="00C8398B" w:rsidRDefault="001D7852" w:rsidP="001D7852">
      <w:pPr>
        <w:pStyle w:val="BodyTextIndent"/>
        <w:spacing w:before="120" w:after="120"/>
      </w:pPr>
      <w:r>
        <w:t>Căn cứ Luật Đất đai năm 2013;</w:t>
      </w:r>
    </w:p>
    <w:p w:rsidR="001D7852" w:rsidRPr="00C8398B" w:rsidRDefault="001D7852" w:rsidP="001D7852">
      <w:pPr>
        <w:pStyle w:val="BodyTextIndent"/>
        <w:spacing w:before="120" w:after="120"/>
        <w:rPr>
          <w:szCs w:val="28"/>
        </w:rPr>
      </w:pPr>
      <w:r>
        <w:t>C</w:t>
      </w:r>
      <w:r w:rsidRPr="008940C3">
        <w:t>ă</w:t>
      </w:r>
      <w:r>
        <w:t>n c</w:t>
      </w:r>
      <w:r w:rsidRPr="008940C3">
        <w:t>ứ</w:t>
      </w:r>
      <w:r>
        <w:t xml:space="preserve"> Lu</w:t>
      </w:r>
      <w:r w:rsidRPr="008940C3">
        <w:t>ật</w:t>
      </w:r>
      <w:r>
        <w:t xml:space="preserve"> Khi</w:t>
      </w:r>
      <w:r w:rsidRPr="008940C3">
        <w:t>ếu</w:t>
      </w:r>
      <w:r>
        <w:t xml:space="preserve"> n</w:t>
      </w:r>
      <w:r w:rsidRPr="008940C3">
        <w:t>ại</w:t>
      </w:r>
      <w:r>
        <w:t xml:space="preserve"> n</w:t>
      </w:r>
      <w:r w:rsidRPr="008940C3">
        <w:t>ă</w:t>
      </w:r>
      <w:r>
        <w:t>m 2011 v</w:t>
      </w:r>
      <w:r w:rsidRPr="008940C3">
        <w:t>à</w:t>
      </w:r>
      <w:r>
        <w:t xml:space="preserve"> </w:t>
      </w:r>
      <w:r>
        <w:rPr>
          <w:szCs w:val="28"/>
        </w:rPr>
        <w:t>Nghị định số</w:t>
      </w:r>
      <w:r w:rsidRPr="00346495">
        <w:rPr>
          <w:szCs w:val="28"/>
        </w:rPr>
        <w:t xml:space="preserve"> 75/2012/NĐ-CP</w:t>
      </w:r>
      <w:r>
        <w:rPr>
          <w:szCs w:val="28"/>
        </w:rPr>
        <w:t xml:space="preserve"> </w:t>
      </w:r>
      <w:r>
        <w:rPr>
          <w:iCs w:val="0"/>
          <w:szCs w:val="28"/>
        </w:rPr>
        <w:t>ngày 03/10/</w:t>
      </w:r>
      <w:r w:rsidRPr="00346495">
        <w:rPr>
          <w:iCs w:val="0"/>
          <w:szCs w:val="28"/>
        </w:rPr>
        <w:t>2012</w:t>
      </w:r>
      <w:r>
        <w:rPr>
          <w:iCs w:val="0"/>
          <w:szCs w:val="28"/>
        </w:rPr>
        <w:t xml:space="preserve"> </w:t>
      </w:r>
      <w:r w:rsidRPr="00321C0E">
        <w:rPr>
          <w:szCs w:val="28"/>
        </w:rPr>
        <w:t xml:space="preserve">của Chính phủ quy định chi tiết </w:t>
      </w:r>
      <w:r>
        <w:rPr>
          <w:szCs w:val="28"/>
        </w:rPr>
        <w:t>một số điều của Luật Khiếu nại n</w:t>
      </w:r>
      <w:r w:rsidRPr="00346495">
        <w:rPr>
          <w:szCs w:val="28"/>
        </w:rPr>
        <w:t>ă</w:t>
      </w:r>
      <w:r>
        <w:rPr>
          <w:szCs w:val="28"/>
        </w:rPr>
        <w:t>m 2011</w:t>
      </w:r>
      <w:r w:rsidRPr="00321C0E">
        <w:rPr>
          <w:szCs w:val="28"/>
        </w:rPr>
        <w:t xml:space="preserve">; </w:t>
      </w:r>
    </w:p>
    <w:p w:rsidR="001D7852" w:rsidRPr="00A6199A" w:rsidRDefault="001D7852" w:rsidP="001D7852">
      <w:pPr>
        <w:spacing w:before="120" w:after="120"/>
        <w:ind w:firstLine="720"/>
        <w:jc w:val="both"/>
      </w:pPr>
      <w:r>
        <w:t>X</w:t>
      </w:r>
      <w:r w:rsidRPr="008940C3">
        <w:t>ét</w:t>
      </w:r>
      <w:r>
        <w:t xml:space="preserve"> </w:t>
      </w:r>
      <w:r w:rsidRPr="008940C3">
        <w:t>đơ</w:t>
      </w:r>
      <w:r>
        <w:t>n khi</w:t>
      </w:r>
      <w:r w:rsidRPr="008940C3">
        <w:t>ếu</w:t>
      </w:r>
      <w:r>
        <w:t xml:space="preserve"> n</w:t>
      </w:r>
      <w:r w:rsidRPr="008940C3">
        <w:t>ại</w:t>
      </w:r>
      <w:r>
        <w:t xml:space="preserve"> c</w:t>
      </w:r>
      <w:r w:rsidRPr="008940C3">
        <w:t>ủa</w:t>
      </w:r>
      <w:r>
        <w:t xml:space="preserve"> ông </w:t>
      </w:r>
      <w:r w:rsidRPr="00AA042A">
        <w:t xml:space="preserve">Phan </w:t>
      </w:r>
      <w:r>
        <w:t>Quang Thành, B</w:t>
      </w:r>
      <w:r w:rsidRPr="008940C3">
        <w:t>áo</w:t>
      </w:r>
      <w:r>
        <w:t xml:space="preserve"> c</w:t>
      </w:r>
      <w:r w:rsidRPr="008940C3">
        <w:t>áo</w:t>
      </w:r>
      <w:r>
        <w:t xml:space="preserve"> s</w:t>
      </w:r>
      <w:r w:rsidRPr="008940C3">
        <w:t>ố</w:t>
      </w:r>
      <w:r>
        <w:t xml:space="preserve"> 64/BC-TTTX ng</w:t>
      </w:r>
      <w:r w:rsidRPr="008940C3">
        <w:t>ày</w:t>
      </w:r>
      <w:r>
        <w:t xml:space="preserve"> 27/7/2016 c</w:t>
      </w:r>
      <w:r w:rsidRPr="008940C3">
        <w:t>ủa</w:t>
      </w:r>
      <w:r>
        <w:t xml:space="preserve"> Thanh tra thị xã v</w:t>
      </w:r>
      <w:r w:rsidRPr="008940C3">
        <w:t>ề</w:t>
      </w:r>
      <w:r>
        <w:t xml:space="preserve"> k</w:t>
      </w:r>
      <w:r w:rsidRPr="008940C3">
        <w:t>ết</w:t>
      </w:r>
      <w:r>
        <w:t xml:space="preserve"> qu</w:t>
      </w:r>
      <w:r w:rsidRPr="008940C3">
        <w:t>ả</w:t>
      </w:r>
      <w:r>
        <w:t xml:space="preserve"> ki</w:t>
      </w:r>
      <w:r w:rsidRPr="008940C3">
        <w:t>ểm</w:t>
      </w:r>
      <w:r>
        <w:t xml:space="preserve"> tra, x</w:t>
      </w:r>
      <w:r w:rsidRPr="008940C3">
        <w:t>ác</w:t>
      </w:r>
      <w:r>
        <w:t xml:space="preserve"> minh v</w:t>
      </w:r>
      <w:r w:rsidRPr="008940C3">
        <w:t>à</w:t>
      </w:r>
      <w:r>
        <w:t xml:space="preserve"> tham m</w:t>
      </w:r>
      <w:r w:rsidRPr="008940C3">
        <w:t>ư</w:t>
      </w:r>
      <w:r>
        <w:t xml:space="preserve">u </w:t>
      </w:r>
      <w:r w:rsidRPr="008940C3">
        <w:t>giải quyết khiếu nại của</w:t>
      </w:r>
      <w:r w:rsidRPr="008242DD">
        <w:t xml:space="preserve"> ông </w:t>
      </w:r>
      <w:r w:rsidRPr="00AA042A">
        <w:t xml:space="preserve">Phan </w:t>
      </w:r>
      <w:r w:rsidR="00F41D51">
        <w:t>Quang Thành</w:t>
      </w:r>
      <w:r>
        <w:t>; Ch</w:t>
      </w:r>
      <w:r w:rsidRPr="008940C3">
        <w:t>ủ</w:t>
      </w:r>
      <w:r>
        <w:t xml:space="preserve"> t</w:t>
      </w:r>
      <w:r w:rsidRPr="008940C3">
        <w:t>ịch</w:t>
      </w:r>
      <w:r>
        <w:t xml:space="preserve"> UBND thị xã nh</w:t>
      </w:r>
      <w:r w:rsidRPr="008940C3">
        <w:t>ận</w:t>
      </w:r>
      <w:r>
        <w:t xml:space="preserve"> th</w:t>
      </w:r>
      <w:r w:rsidRPr="008940C3">
        <w:t>ấy</w:t>
      </w:r>
      <w:r>
        <w:t>:</w:t>
      </w:r>
    </w:p>
    <w:p w:rsidR="001D7852" w:rsidRPr="00DB4CC4" w:rsidRDefault="001D7852" w:rsidP="001D7852">
      <w:pPr>
        <w:spacing w:before="120" w:after="120"/>
        <w:ind w:firstLine="709"/>
        <w:jc w:val="both"/>
        <w:rPr>
          <w:b/>
        </w:rPr>
      </w:pPr>
      <w:r w:rsidRPr="00DB4CC4">
        <w:rPr>
          <w:b/>
        </w:rPr>
        <w:t xml:space="preserve">I. </w:t>
      </w:r>
      <w:r>
        <w:rPr>
          <w:b/>
        </w:rPr>
        <w:t>Nội dung khiếu nại</w:t>
      </w:r>
      <w:r>
        <w:t>:</w:t>
      </w:r>
    </w:p>
    <w:p w:rsidR="001D7852" w:rsidRPr="0028497F" w:rsidRDefault="001D7852" w:rsidP="001D7852">
      <w:pPr>
        <w:tabs>
          <w:tab w:val="left" w:pos="990"/>
        </w:tabs>
        <w:spacing w:after="120"/>
        <w:ind w:firstLine="720"/>
        <w:jc w:val="both"/>
        <w:rPr>
          <w:i/>
        </w:rPr>
      </w:pPr>
      <w:r>
        <w:t xml:space="preserve">Nội dung đơn khiếu nại đề ngày 20/3/2016 của ông Phan Quang Thành: </w:t>
      </w:r>
      <w:r>
        <w:rPr>
          <w:i/>
        </w:rPr>
        <w:t>“Vào năm 1988, vợ chồng tôi mua nhà và vườn ở từ đó cho đến nay. Hiện gia đình có 02 sổ hộ khẩu gồm 07 nhân khẩu. Nay tuyến đường cao tốc Đà Nẵng – Quảng Ngãi đi qua nhà tôi giải tỏa gồm: sân phơi, nhà trên và một phần nhà dưới với diện tích thu hồi là 113,2m</w:t>
      </w:r>
      <w:r w:rsidRPr="0028497F">
        <w:rPr>
          <w:i/>
          <w:vertAlign w:val="superscript"/>
        </w:rPr>
        <w:t>2</w:t>
      </w:r>
      <w:r>
        <w:rPr>
          <w:i/>
        </w:rPr>
        <w:t>; phía hông nhà giải tỏa tiếp để xây dựng hộp tiếp điện và hộp viễn thông, diện tích thu hồi 9m</w:t>
      </w:r>
      <w:r w:rsidRPr="0028497F">
        <w:rPr>
          <w:i/>
          <w:vertAlign w:val="superscript"/>
        </w:rPr>
        <w:t>2</w:t>
      </w:r>
      <w:r>
        <w:rPr>
          <w:i/>
        </w:rPr>
        <w:t>. Tổng cộng 122,2 m</w:t>
      </w:r>
      <w:r w:rsidRPr="0028497F">
        <w:rPr>
          <w:i/>
          <w:vertAlign w:val="superscript"/>
        </w:rPr>
        <w:t>2</w:t>
      </w:r>
      <w:r>
        <w:rPr>
          <w:i/>
        </w:rPr>
        <w:t>…Vì những lý do mà tôi trình bày ở trên, gia đình tôi tha thiết mong quý cấp xem xét thực trạng ngôi nhà chúng tôi đang ở…</w:t>
      </w:r>
      <w:r w:rsidRPr="00E75FB1">
        <w:rPr>
          <w:b/>
          <w:i/>
        </w:rPr>
        <w:t xml:space="preserve">xem xét cấp </w:t>
      </w:r>
      <w:r w:rsidR="00E75FB1">
        <w:rPr>
          <w:b/>
          <w:i/>
        </w:rPr>
        <w:t xml:space="preserve">cho </w:t>
      </w:r>
      <w:r w:rsidRPr="00E75FB1">
        <w:rPr>
          <w:b/>
          <w:i/>
        </w:rPr>
        <w:t>gia đình tôi 01 lô đất tại khu tái định cư tạo điều kiện cho gia đình tôi có nơi ở mới tốt hơn.”</w:t>
      </w:r>
    </w:p>
    <w:p w:rsidR="001D7852" w:rsidRPr="00EF244F" w:rsidRDefault="001D7852" w:rsidP="001D7852">
      <w:pPr>
        <w:spacing w:before="40" w:after="40"/>
        <w:ind w:firstLine="709"/>
        <w:jc w:val="both"/>
        <w:rPr>
          <w:sz w:val="2"/>
        </w:rPr>
      </w:pPr>
      <w:r w:rsidRPr="005F2FFB">
        <w:rPr>
          <w:b/>
        </w:rPr>
        <w:tab/>
      </w:r>
    </w:p>
    <w:p w:rsidR="001D7852" w:rsidRPr="004338A3" w:rsidRDefault="001D7852" w:rsidP="001D7852">
      <w:pPr>
        <w:pStyle w:val="ListParagraph"/>
        <w:numPr>
          <w:ilvl w:val="0"/>
          <w:numId w:val="1"/>
        </w:numPr>
        <w:tabs>
          <w:tab w:val="left" w:pos="1134"/>
        </w:tabs>
        <w:spacing w:before="40" w:after="40"/>
        <w:jc w:val="both"/>
        <w:rPr>
          <w:b/>
          <w:sz w:val="28"/>
          <w:szCs w:val="28"/>
        </w:rPr>
      </w:pPr>
      <w:r w:rsidRPr="005F2FFB">
        <w:rPr>
          <w:b/>
          <w:sz w:val="28"/>
          <w:szCs w:val="28"/>
        </w:rPr>
        <w:t xml:space="preserve">Kết quả </w:t>
      </w:r>
      <w:r w:rsidRPr="004338A3">
        <w:rPr>
          <w:b/>
          <w:sz w:val="28"/>
          <w:szCs w:val="28"/>
        </w:rPr>
        <w:t>kiểm tra, xác minh:</w:t>
      </w:r>
    </w:p>
    <w:p w:rsidR="001D7852" w:rsidRDefault="00E75FB1" w:rsidP="001D7852">
      <w:pPr>
        <w:spacing w:after="120"/>
        <w:ind w:firstLine="720"/>
        <w:jc w:val="both"/>
      </w:pPr>
      <w:r>
        <w:t xml:space="preserve">Ngày 30/12/2013, </w:t>
      </w:r>
      <w:r w:rsidR="001D7852">
        <w:t>UBND huyện</w:t>
      </w:r>
      <w:r w:rsidR="001D7852" w:rsidRPr="001D194C">
        <w:t xml:space="preserve"> </w:t>
      </w:r>
      <w:r w:rsidR="001D7852">
        <w:t xml:space="preserve">(nay là </w:t>
      </w:r>
      <w:r w:rsidR="001D7852" w:rsidRPr="001D194C">
        <w:t>thị xã</w:t>
      </w:r>
      <w:r w:rsidR="001D7852">
        <w:t>)</w:t>
      </w:r>
      <w:r w:rsidR="001D7852" w:rsidRPr="001D194C">
        <w:t xml:space="preserve"> ban hành Quyết định s</w:t>
      </w:r>
      <w:r w:rsidR="001D7852">
        <w:t xml:space="preserve">ố 9122/QĐ-UBND </w:t>
      </w:r>
      <w:r w:rsidR="001D7852" w:rsidRPr="00570D9F">
        <w:rPr>
          <w:i/>
        </w:rPr>
        <w:t>về việc thu hồi thửa đất số 67, tờ bản đồ số 04, loại đất ở, diện tích 113,2m</w:t>
      </w:r>
      <w:r w:rsidR="001D7852" w:rsidRPr="00570D9F">
        <w:rPr>
          <w:i/>
          <w:vertAlign w:val="superscript"/>
        </w:rPr>
        <w:t>2</w:t>
      </w:r>
      <w:r w:rsidR="001D7852" w:rsidRPr="00570D9F">
        <w:rPr>
          <w:i/>
        </w:rPr>
        <w:t xml:space="preserve"> </w:t>
      </w:r>
      <w:r w:rsidR="001D7852">
        <w:t xml:space="preserve">của hộ ông Phan Quang Thành thuộc </w:t>
      </w:r>
      <w:r>
        <w:t>d</w:t>
      </w:r>
      <w:r w:rsidR="001D7852">
        <w:t xml:space="preserve">ự án xây dựng đường cao tốc Đà Nẵng </w:t>
      </w:r>
      <w:r>
        <w:t>-</w:t>
      </w:r>
      <w:r w:rsidR="001D7852">
        <w:t xml:space="preserve"> Quảng Ngãi đoạn qua thôn Phong Thử 2 và 3, xã Điện Thọ, huyện Điện Bàn.</w:t>
      </w:r>
      <w:r w:rsidR="002F56FA">
        <w:t xml:space="preserve"> Ngày</w:t>
      </w:r>
      <w:r w:rsidR="00570D9F">
        <w:t xml:space="preserve"> 16/4/2015</w:t>
      </w:r>
      <w:r w:rsidR="002F56FA">
        <w:t xml:space="preserve">, UBND thị xã ban hành Quyết định số </w:t>
      </w:r>
      <w:r w:rsidR="00570D9F">
        <w:t xml:space="preserve">2580/QĐ-UBND </w:t>
      </w:r>
      <w:r w:rsidR="002F56FA">
        <w:t xml:space="preserve">về thu hồi </w:t>
      </w:r>
      <w:r w:rsidR="00570D9F">
        <w:t xml:space="preserve">đất chung đối với các hộ ảnh hưởng dự án đường cao tốc Đà Nẵng - Quảng Ngãi, hạng mục: di dời các đường dây trung, hạ thế, xã Điện Thọ (trong đó có hộ ông Phan Quang Thành </w:t>
      </w:r>
      <w:r w:rsidR="00570D9F" w:rsidRPr="00473235">
        <w:rPr>
          <w:i/>
        </w:rPr>
        <w:t xml:space="preserve">với diện tích đất thu hồi </w:t>
      </w:r>
      <w:r w:rsidR="00473235">
        <w:rPr>
          <w:i/>
        </w:rPr>
        <w:t xml:space="preserve">là </w:t>
      </w:r>
      <w:r w:rsidR="00570D9F" w:rsidRPr="00473235">
        <w:rPr>
          <w:i/>
        </w:rPr>
        <w:t>9m</w:t>
      </w:r>
      <w:r w:rsidR="00570D9F" w:rsidRPr="00473235">
        <w:rPr>
          <w:i/>
          <w:vertAlign w:val="superscript"/>
        </w:rPr>
        <w:t>2</w:t>
      </w:r>
      <w:r w:rsidR="00570D9F" w:rsidRPr="00473235">
        <w:rPr>
          <w:i/>
        </w:rPr>
        <w:t>,</w:t>
      </w:r>
      <w:r w:rsidR="00473235" w:rsidRPr="00473235">
        <w:rPr>
          <w:i/>
        </w:rPr>
        <w:t xml:space="preserve"> thửa đất số 67, tờ bản đồ số 04</w:t>
      </w:r>
      <w:r w:rsidR="00473235">
        <w:rPr>
          <w:i/>
        </w:rPr>
        <w:t>, loại đất ở</w:t>
      </w:r>
      <w:r w:rsidR="00F41D51">
        <w:rPr>
          <w:i/>
        </w:rPr>
        <w:t>,</w:t>
      </w:r>
      <w:r w:rsidR="00EB5700">
        <w:rPr>
          <w:i/>
        </w:rPr>
        <w:t xml:space="preserve"> tại xã Điện Thọ</w:t>
      </w:r>
      <w:r w:rsidR="00473235" w:rsidRPr="00473235">
        <w:rPr>
          <w:i/>
        </w:rPr>
        <w:t>)</w:t>
      </w:r>
      <w:r w:rsidR="00570D9F" w:rsidRPr="00473235">
        <w:rPr>
          <w:i/>
        </w:rPr>
        <w:t>.</w:t>
      </w:r>
    </w:p>
    <w:p w:rsidR="001D7852" w:rsidRDefault="001D7852" w:rsidP="001D7852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Không thống nhất với chủ trương thu hồi đất, hộ ông Phan Quang Thành có đơn kiến nghị ghi ngày 01/3/2016 gửi UBND thị xã Điện Bàn</w:t>
      </w:r>
      <w:r w:rsidR="000377FA">
        <w:rPr>
          <w:sz w:val="28"/>
          <w:szCs w:val="28"/>
        </w:rPr>
        <w:t xml:space="preserve"> đ</w:t>
      </w:r>
      <w:r>
        <w:rPr>
          <w:sz w:val="28"/>
          <w:szCs w:val="28"/>
        </w:rPr>
        <w:t xml:space="preserve">ề nghị bố trí đất tái định cư tại khu tái định cư cho hộ ông bị ảnh hưởng dự án đường cao tốc Đà Nẵng </w:t>
      </w:r>
      <w:r w:rsidR="00E75FB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Quảng Ngãi</w:t>
      </w:r>
      <w:r w:rsidR="00F41D51">
        <w:rPr>
          <w:sz w:val="28"/>
          <w:szCs w:val="28"/>
        </w:rPr>
        <w:t xml:space="preserve"> và đã được UBND thị xã trả lời tại </w:t>
      </w:r>
      <w:r>
        <w:rPr>
          <w:sz w:val="28"/>
          <w:szCs w:val="28"/>
        </w:rPr>
        <w:t>Công văn</w:t>
      </w:r>
      <w:r w:rsidR="00F41D51">
        <w:rPr>
          <w:sz w:val="28"/>
          <w:szCs w:val="28"/>
        </w:rPr>
        <w:t xml:space="preserve"> số 316/UBND ngày 17/3/2016 (theo đó, </w:t>
      </w:r>
      <w:r w:rsidRPr="00F41D51">
        <w:rPr>
          <w:sz w:val="28"/>
          <w:szCs w:val="28"/>
        </w:rPr>
        <w:t>việc đề nghị bố trí đất tái định cư tại khu tái định cư cho hộ ông là không có cơ sở giải quyết</w:t>
      </w:r>
      <w:r w:rsidR="00F41D51">
        <w:rPr>
          <w:sz w:val="28"/>
          <w:szCs w:val="28"/>
        </w:rPr>
        <w:t>)</w:t>
      </w:r>
      <w:r w:rsidRPr="00F41D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7852" w:rsidRDefault="001D7852" w:rsidP="001D7852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22/3/2016, UBND xã Điện Thọ có Công văn số 07/UBND về việc trả lời đơn thư của ông Phan Quang Thành, Báo cáo số 07/BC-UBND về việc xác minh nguồn gốc sử dụng đất của hộ ông Phan Quang Thành kèm biên bản xác nhận nguồn gốc đất ngày 08/3/2016, Hội đồng xác nhận nguồn gốc đất xã Điện Thọ xác nhận hộ ông Phan Quang Thành sử dụng thửa </w:t>
      </w:r>
      <w:r w:rsidRPr="000E159F">
        <w:rPr>
          <w:sz w:val="28"/>
          <w:szCs w:val="28"/>
        </w:rPr>
        <w:t xml:space="preserve">đất số 67, tờ bản đồ số 04 là </w:t>
      </w:r>
      <w:r w:rsidRPr="00E75FB1">
        <w:rPr>
          <w:b/>
          <w:sz w:val="28"/>
          <w:szCs w:val="28"/>
        </w:rPr>
        <w:t xml:space="preserve">sau ngày 18/12/1980. </w:t>
      </w:r>
    </w:p>
    <w:p w:rsidR="001D7852" w:rsidRDefault="001D7852" w:rsidP="001D7852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 Thành cho rằng, đất gia đình ông sử dụng sau ngày 18/12/1980 nên được công nhận là 300m</w:t>
      </w:r>
      <w:r w:rsidRPr="002A4FC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đất ở, nếu thu hồi 113,2 m</w:t>
      </w:r>
      <w:r w:rsidRPr="006762A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diện tích còn lại 186,8m</w:t>
      </w:r>
      <w:r w:rsidRPr="006762A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đất ở thì không đủ để sinh sống. Với các lý do trên và sau khi n</w:t>
      </w:r>
      <w:r w:rsidRPr="000E159F">
        <w:rPr>
          <w:sz w:val="28"/>
          <w:szCs w:val="28"/>
        </w:rPr>
        <w:t>hận các q</w:t>
      </w:r>
      <w:r>
        <w:rPr>
          <w:sz w:val="28"/>
          <w:szCs w:val="28"/>
        </w:rPr>
        <w:t>uyết định về bồi thường, hỗ trợ,</w:t>
      </w:r>
      <w:r w:rsidRPr="000E159F">
        <w:rPr>
          <w:sz w:val="28"/>
          <w:szCs w:val="28"/>
        </w:rPr>
        <w:t xml:space="preserve"> ông </w:t>
      </w:r>
      <w:r>
        <w:rPr>
          <w:sz w:val="28"/>
          <w:szCs w:val="28"/>
        </w:rPr>
        <w:t>Phan Quang</w:t>
      </w:r>
      <w:r w:rsidRPr="000E159F">
        <w:rPr>
          <w:sz w:val="28"/>
          <w:szCs w:val="28"/>
        </w:rPr>
        <w:t xml:space="preserve"> Thành không thống nhất </w:t>
      </w:r>
      <w:r>
        <w:rPr>
          <w:sz w:val="28"/>
          <w:szCs w:val="28"/>
        </w:rPr>
        <w:t>và</w:t>
      </w:r>
      <w:r w:rsidR="000377FA">
        <w:rPr>
          <w:sz w:val="28"/>
          <w:szCs w:val="28"/>
        </w:rPr>
        <w:t xml:space="preserve"> gửi đơn khiếu nại đ</w:t>
      </w:r>
      <w:r w:rsidRPr="00D63AB7">
        <w:rPr>
          <w:sz w:val="28"/>
          <w:szCs w:val="28"/>
        </w:rPr>
        <w:t>ề nghị bố trí cho hộ gia đình ông 01 lô đất tái định cư.</w:t>
      </w:r>
    </w:p>
    <w:p w:rsidR="001D7852" w:rsidRPr="00CA2A51" w:rsidRDefault="001D7852" w:rsidP="000377FA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CA2A51">
        <w:rPr>
          <w:sz w:val="28"/>
          <w:szCs w:val="28"/>
        </w:rPr>
        <w:t>Kết quả kiểm tra, xác min</w:t>
      </w:r>
      <w:r w:rsidR="000377FA">
        <w:rPr>
          <w:sz w:val="28"/>
          <w:szCs w:val="28"/>
        </w:rPr>
        <w:t xml:space="preserve">h cho thấy: </w:t>
      </w:r>
      <w:r w:rsidRPr="00CA2A51">
        <w:rPr>
          <w:sz w:val="28"/>
          <w:szCs w:val="28"/>
        </w:rPr>
        <w:t>Thửa đất số 67, tờ bản đồ số 04 của hộ ông Phan Quang Thành có diện tích là 740m</w:t>
      </w:r>
      <w:r w:rsidRPr="00CA2A51">
        <w:rPr>
          <w:sz w:val="28"/>
          <w:szCs w:val="28"/>
          <w:vertAlign w:val="superscript"/>
        </w:rPr>
        <w:t>2</w:t>
      </w:r>
      <w:r w:rsidRPr="00CA2A51">
        <w:rPr>
          <w:sz w:val="28"/>
          <w:szCs w:val="28"/>
        </w:rPr>
        <w:t xml:space="preserve"> theo </w:t>
      </w:r>
      <w:r w:rsidR="000377FA">
        <w:rPr>
          <w:sz w:val="28"/>
          <w:szCs w:val="28"/>
        </w:rPr>
        <w:t>G</w:t>
      </w:r>
      <w:r w:rsidRPr="00CA2A51">
        <w:rPr>
          <w:sz w:val="28"/>
          <w:szCs w:val="28"/>
        </w:rPr>
        <w:t>iấy chứng nhận quyền sử dụng đất cấp ngày 20/8/1995</w:t>
      </w:r>
      <w:r w:rsidR="00E75FB1">
        <w:rPr>
          <w:sz w:val="28"/>
          <w:szCs w:val="28"/>
        </w:rPr>
        <w:t>;</w:t>
      </w:r>
      <w:r w:rsidRPr="00CA2A51">
        <w:rPr>
          <w:sz w:val="28"/>
          <w:szCs w:val="28"/>
        </w:rPr>
        <w:t xml:space="preserve"> diện tích </w:t>
      </w:r>
      <w:r w:rsidR="002F56FA">
        <w:rPr>
          <w:sz w:val="28"/>
          <w:szCs w:val="28"/>
        </w:rPr>
        <w:t xml:space="preserve">đất ở </w:t>
      </w:r>
      <w:r w:rsidRPr="00CA2A51">
        <w:rPr>
          <w:sz w:val="28"/>
          <w:szCs w:val="28"/>
        </w:rPr>
        <w:t>bị thu hồi là</w:t>
      </w:r>
      <w:r w:rsidR="002F56FA">
        <w:rPr>
          <w:sz w:val="28"/>
          <w:szCs w:val="28"/>
        </w:rPr>
        <w:t xml:space="preserve"> 122,2m</w:t>
      </w:r>
      <w:r w:rsidR="002F56FA" w:rsidRPr="002F56FA">
        <w:rPr>
          <w:sz w:val="28"/>
          <w:szCs w:val="28"/>
          <w:vertAlign w:val="superscript"/>
        </w:rPr>
        <w:t>2</w:t>
      </w:r>
      <w:r w:rsidRPr="00CA2A51">
        <w:rPr>
          <w:sz w:val="28"/>
          <w:szCs w:val="28"/>
        </w:rPr>
        <w:t xml:space="preserve"> </w:t>
      </w:r>
      <w:r w:rsidR="002F56FA">
        <w:rPr>
          <w:sz w:val="28"/>
          <w:szCs w:val="28"/>
        </w:rPr>
        <w:t>(</w:t>
      </w:r>
      <w:r w:rsidR="002F0212">
        <w:rPr>
          <w:sz w:val="28"/>
          <w:szCs w:val="28"/>
        </w:rPr>
        <w:t>=</w:t>
      </w:r>
      <w:r w:rsidRPr="00CA2A51">
        <w:rPr>
          <w:sz w:val="28"/>
          <w:szCs w:val="28"/>
        </w:rPr>
        <w:t>113,2m</w:t>
      </w:r>
      <w:r w:rsidRPr="00CA2A51">
        <w:rPr>
          <w:sz w:val="28"/>
          <w:szCs w:val="28"/>
          <w:vertAlign w:val="superscript"/>
        </w:rPr>
        <w:t>2</w:t>
      </w:r>
      <w:r w:rsidR="002F56FA">
        <w:rPr>
          <w:sz w:val="28"/>
          <w:szCs w:val="28"/>
          <w:vertAlign w:val="superscript"/>
        </w:rPr>
        <w:t xml:space="preserve"> </w:t>
      </w:r>
      <w:r w:rsidR="002F56FA">
        <w:rPr>
          <w:sz w:val="28"/>
          <w:szCs w:val="28"/>
        </w:rPr>
        <w:t>+ 9m</w:t>
      </w:r>
      <w:r w:rsidR="002F56FA" w:rsidRPr="002F56FA">
        <w:rPr>
          <w:sz w:val="28"/>
          <w:szCs w:val="28"/>
          <w:vertAlign w:val="superscript"/>
        </w:rPr>
        <w:t>2</w:t>
      </w:r>
      <w:r w:rsidR="002F56FA">
        <w:rPr>
          <w:sz w:val="28"/>
          <w:szCs w:val="28"/>
        </w:rPr>
        <w:t>)</w:t>
      </w:r>
      <w:r w:rsidR="006E3A9A">
        <w:rPr>
          <w:sz w:val="28"/>
          <w:szCs w:val="28"/>
        </w:rPr>
        <w:t>;</w:t>
      </w:r>
      <w:r w:rsidRPr="00CA2A51">
        <w:rPr>
          <w:sz w:val="28"/>
          <w:szCs w:val="28"/>
        </w:rPr>
        <w:t xml:space="preserve"> diện tích </w:t>
      </w:r>
      <w:r w:rsidR="00F41D51">
        <w:rPr>
          <w:sz w:val="28"/>
          <w:szCs w:val="28"/>
        </w:rPr>
        <w:t xml:space="preserve">đất </w:t>
      </w:r>
      <w:r w:rsidRPr="00CA2A51">
        <w:rPr>
          <w:sz w:val="28"/>
          <w:szCs w:val="28"/>
        </w:rPr>
        <w:t>còn lại hộ ông Phan Quang Thành sử dụng là 6</w:t>
      </w:r>
      <w:r w:rsidR="005230DB">
        <w:rPr>
          <w:sz w:val="28"/>
          <w:szCs w:val="28"/>
        </w:rPr>
        <w:t>17</w:t>
      </w:r>
      <w:r w:rsidRPr="00CA2A51">
        <w:rPr>
          <w:sz w:val="28"/>
          <w:szCs w:val="28"/>
        </w:rPr>
        <w:t>,</w:t>
      </w:r>
      <w:r w:rsidR="005230DB">
        <w:rPr>
          <w:sz w:val="28"/>
          <w:szCs w:val="28"/>
        </w:rPr>
        <w:t>8</w:t>
      </w:r>
      <w:r w:rsidRPr="00CA2A51">
        <w:rPr>
          <w:sz w:val="28"/>
          <w:szCs w:val="28"/>
        </w:rPr>
        <w:t>m</w:t>
      </w:r>
      <w:r w:rsidRPr="00CA2A51">
        <w:rPr>
          <w:sz w:val="28"/>
          <w:szCs w:val="28"/>
          <w:vertAlign w:val="superscript"/>
        </w:rPr>
        <w:t>2</w:t>
      </w:r>
      <w:r w:rsidRPr="00CA2A51">
        <w:rPr>
          <w:sz w:val="28"/>
          <w:szCs w:val="28"/>
        </w:rPr>
        <w:t xml:space="preserve"> (</w:t>
      </w:r>
      <w:r w:rsidR="002F0212">
        <w:rPr>
          <w:sz w:val="28"/>
          <w:szCs w:val="28"/>
        </w:rPr>
        <w:t>=</w:t>
      </w:r>
      <w:r w:rsidR="00F41D51">
        <w:rPr>
          <w:sz w:val="28"/>
          <w:szCs w:val="28"/>
        </w:rPr>
        <w:t>740</w:t>
      </w:r>
      <w:r w:rsidRPr="00CA2A51">
        <w:rPr>
          <w:sz w:val="28"/>
          <w:szCs w:val="28"/>
        </w:rPr>
        <w:t>m</w:t>
      </w:r>
      <w:r w:rsidRPr="00CA2A51">
        <w:rPr>
          <w:sz w:val="28"/>
          <w:szCs w:val="28"/>
          <w:vertAlign w:val="superscript"/>
        </w:rPr>
        <w:t>2</w:t>
      </w:r>
      <w:r w:rsidR="00E75FB1">
        <w:rPr>
          <w:sz w:val="28"/>
          <w:szCs w:val="28"/>
          <w:vertAlign w:val="superscript"/>
        </w:rPr>
        <w:t xml:space="preserve"> </w:t>
      </w:r>
      <w:r w:rsidRPr="00CA2A51">
        <w:rPr>
          <w:sz w:val="28"/>
          <w:szCs w:val="28"/>
        </w:rPr>
        <w:t>- 113,2 m</w:t>
      </w:r>
      <w:r w:rsidRPr="00CA2A51">
        <w:rPr>
          <w:sz w:val="28"/>
          <w:szCs w:val="28"/>
          <w:vertAlign w:val="superscript"/>
        </w:rPr>
        <w:t>2</w:t>
      </w:r>
      <w:r w:rsidR="002F56FA">
        <w:rPr>
          <w:sz w:val="28"/>
          <w:szCs w:val="28"/>
          <w:vertAlign w:val="superscript"/>
        </w:rPr>
        <w:t xml:space="preserve"> </w:t>
      </w:r>
      <w:r w:rsidR="002F56FA">
        <w:rPr>
          <w:sz w:val="28"/>
          <w:szCs w:val="28"/>
        </w:rPr>
        <w:t>- 9m</w:t>
      </w:r>
      <w:r w:rsidR="002F56FA" w:rsidRPr="002F56FA">
        <w:rPr>
          <w:sz w:val="28"/>
          <w:szCs w:val="28"/>
          <w:vertAlign w:val="superscript"/>
        </w:rPr>
        <w:t>2</w:t>
      </w:r>
      <w:r w:rsidRPr="00CA2A51">
        <w:rPr>
          <w:sz w:val="28"/>
          <w:szCs w:val="28"/>
        </w:rPr>
        <w:t>)</w:t>
      </w:r>
      <w:r w:rsidR="006E3A9A">
        <w:rPr>
          <w:sz w:val="28"/>
          <w:szCs w:val="28"/>
        </w:rPr>
        <w:t>, trong đó, diện tích đất ở là 177,8m</w:t>
      </w:r>
      <w:r w:rsidR="006E3A9A" w:rsidRPr="000E7A2A">
        <w:rPr>
          <w:sz w:val="28"/>
          <w:szCs w:val="28"/>
          <w:vertAlign w:val="superscript"/>
        </w:rPr>
        <w:t>2</w:t>
      </w:r>
      <w:r w:rsidR="006E3A9A">
        <w:rPr>
          <w:sz w:val="28"/>
          <w:szCs w:val="28"/>
        </w:rPr>
        <w:t xml:space="preserve"> (=300m</w:t>
      </w:r>
      <w:r w:rsidR="006E3A9A" w:rsidRPr="000E7A2A">
        <w:rPr>
          <w:sz w:val="28"/>
          <w:szCs w:val="28"/>
          <w:vertAlign w:val="superscript"/>
        </w:rPr>
        <w:t>2</w:t>
      </w:r>
      <w:r w:rsidR="006E3A9A">
        <w:rPr>
          <w:sz w:val="28"/>
          <w:szCs w:val="28"/>
          <w:vertAlign w:val="superscript"/>
        </w:rPr>
        <w:t xml:space="preserve"> </w:t>
      </w:r>
      <w:r w:rsidR="006E3A9A">
        <w:rPr>
          <w:sz w:val="28"/>
          <w:szCs w:val="28"/>
        </w:rPr>
        <w:t>-</w:t>
      </w:r>
      <w:r w:rsidR="00CA3272">
        <w:rPr>
          <w:sz w:val="28"/>
          <w:szCs w:val="28"/>
        </w:rPr>
        <w:t xml:space="preserve"> </w:t>
      </w:r>
      <w:r w:rsidR="006E3A9A">
        <w:rPr>
          <w:sz w:val="28"/>
          <w:szCs w:val="28"/>
        </w:rPr>
        <w:t>122,2m</w:t>
      </w:r>
      <w:r w:rsidR="006E3A9A" w:rsidRPr="000E7A2A">
        <w:rPr>
          <w:sz w:val="28"/>
          <w:szCs w:val="28"/>
          <w:vertAlign w:val="superscript"/>
        </w:rPr>
        <w:t>2</w:t>
      </w:r>
      <w:r w:rsidR="006E3A9A">
        <w:rPr>
          <w:sz w:val="28"/>
          <w:szCs w:val="28"/>
        </w:rPr>
        <w:t xml:space="preserve">) </w:t>
      </w:r>
      <w:r w:rsidRPr="00CA2A51">
        <w:rPr>
          <w:sz w:val="28"/>
          <w:szCs w:val="28"/>
        </w:rPr>
        <w:t xml:space="preserve">. </w:t>
      </w:r>
    </w:p>
    <w:p w:rsidR="001D7852" w:rsidRPr="00CE717C" w:rsidRDefault="001D7852" w:rsidP="001D7852">
      <w:pPr>
        <w:pStyle w:val="ListParagraph"/>
        <w:tabs>
          <w:tab w:val="left" w:pos="567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CE717C">
        <w:rPr>
          <w:sz w:val="28"/>
          <w:szCs w:val="28"/>
        </w:rPr>
        <w:t xml:space="preserve">Tại khoản 12, Điều 2 Quyết định số 14/2013/QĐ-UBND ngày 26/6/2013 của UBND tỉnh Quảng Nam sửa đổi, bổ sung </w:t>
      </w:r>
      <w:r w:rsidR="00CE717C" w:rsidRPr="00CE717C">
        <w:rPr>
          <w:sz w:val="28"/>
          <w:szCs w:val="28"/>
        </w:rPr>
        <w:t>Điều 35</w:t>
      </w:r>
      <w:r w:rsidRPr="00CE717C">
        <w:rPr>
          <w:sz w:val="28"/>
          <w:szCs w:val="28"/>
        </w:rPr>
        <w:t xml:space="preserve"> Quy định ban hành kèm theo Quyết định số 23/2010-UBND ngày 30/9/2010 của UBND tỉnh về bồi thường, hỗ trợ và tái định cư khi </w:t>
      </w:r>
      <w:r w:rsidR="002F56FA" w:rsidRPr="00CE717C">
        <w:rPr>
          <w:sz w:val="28"/>
          <w:szCs w:val="28"/>
        </w:rPr>
        <w:t>N</w:t>
      </w:r>
      <w:r w:rsidRPr="00CE717C">
        <w:rPr>
          <w:sz w:val="28"/>
          <w:szCs w:val="28"/>
        </w:rPr>
        <w:t>hà nước thu hồi đất trên địa bàn tỉnh Quảng Nam</w:t>
      </w:r>
      <w:r w:rsidR="00CE717C" w:rsidRPr="00CE717C">
        <w:rPr>
          <w:sz w:val="28"/>
          <w:szCs w:val="28"/>
        </w:rPr>
        <w:t>,</w:t>
      </w:r>
      <w:r w:rsidRPr="00CE717C">
        <w:rPr>
          <w:sz w:val="28"/>
          <w:szCs w:val="28"/>
        </w:rPr>
        <w:t xml:space="preserve"> quy định các trường hợp được bố trí tái định cư như sau:</w:t>
      </w:r>
    </w:p>
    <w:p w:rsidR="001D7852" w:rsidRPr="00CE717C" w:rsidRDefault="001D7852" w:rsidP="001D7852">
      <w:pPr>
        <w:pStyle w:val="ListParagraph"/>
        <w:spacing w:after="120"/>
        <w:ind w:left="0" w:firstLine="720"/>
        <w:contextualSpacing w:val="0"/>
        <w:jc w:val="both"/>
        <w:rPr>
          <w:i/>
          <w:sz w:val="28"/>
          <w:szCs w:val="28"/>
        </w:rPr>
      </w:pPr>
      <w:r w:rsidRPr="00CE717C">
        <w:rPr>
          <w:i/>
          <w:sz w:val="28"/>
          <w:szCs w:val="28"/>
        </w:rPr>
        <w:t>“- Hộ gia đình, cá nhân phải di chuyển chỗ ở do bị thu hồi hết đất ở, mà không có chỗ ở nào khác trong địa bàn xã, phường, thị trấn nơi có đất bị thu hồi (trừ trường hợp hộ gia đình, cá nhân không có nhu cầu tái định cư).</w:t>
      </w:r>
    </w:p>
    <w:p w:rsidR="001D7852" w:rsidRPr="00CE717C" w:rsidRDefault="001D7852" w:rsidP="001D7852">
      <w:pPr>
        <w:pStyle w:val="ListParagraph"/>
        <w:spacing w:after="120"/>
        <w:ind w:left="0" w:firstLine="720"/>
        <w:contextualSpacing w:val="0"/>
        <w:jc w:val="both"/>
        <w:rPr>
          <w:i/>
          <w:sz w:val="28"/>
          <w:szCs w:val="28"/>
        </w:rPr>
      </w:pPr>
      <w:r w:rsidRPr="00CE717C">
        <w:rPr>
          <w:i/>
          <w:sz w:val="28"/>
          <w:szCs w:val="28"/>
        </w:rPr>
        <w:t>- Hộ gia đình, cá nhân bị thu hồi đất mà phần diện tích đất ở còn lại sau thu hồi không đủ điều kiện để ở theo quy định của UBND tỉnh, mà không có chỗ ở nào khác trong địa bàn xã, phường, thị trấn nơi có đất bị thu hồi.</w:t>
      </w:r>
    </w:p>
    <w:p w:rsidR="001D7852" w:rsidRPr="00CE717C" w:rsidRDefault="001D7852" w:rsidP="001D7852">
      <w:pPr>
        <w:pStyle w:val="ListParagraph"/>
        <w:tabs>
          <w:tab w:val="left" w:pos="567"/>
        </w:tabs>
        <w:spacing w:after="120"/>
        <w:ind w:left="0"/>
        <w:contextualSpacing w:val="0"/>
        <w:jc w:val="both"/>
        <w:rPr>
          <w:i/>
          <w:sz w:val="12"/>
          <w:szCs w:val="28"/>
        </w:rPr>
      </w:pPr>
      <w:r w:rsidRPr="00CE717C">
        <w:rPr>
          <w:i/>
          <w:sz w:val="28"/>
          <w:szCs w:val="28"/>
        </w:rPr>
        <w:tab/>
        <w:t>- Hộ gia đình, cá nhân sử dụng đất ở nằm trong hành lang an toàn khi xây dựng công trình công cộng có hành lang bảo vệ an toàn phải di chuyển chỗ ở mà không có chỗ ở nào khác trong địa bàn xã, phường, thị trấn nơi có đất bị thu hồi”.</w:t>
      </w:r>
      <w:r w:rsidRPr="00CE717C">
        <w:rPr>
          <w:i/>
          <w:sz w:val="28"/>
          <w:szCs w:val="28"/>
        </w:rPr>
        <w:tab/>
      </w:r>
    </w:p>
    <w:p w:rsidR="002F0212" w:rsidRPr="00CE717C" w:rsidRDefault="001D7852" w:rsidP="001D7852">
      <w:pPr>
        <w:pStyle w:val="ListParagraph"/>
        <w:tabs>
          <w:tab w:val="left" w:pos="567"/>
        </w:tabs>
        <w:spacing w:after="120"/>
        <w:ind w:left="0"/>
        <w:contextualSpacing w:val="0"/>
        <w:jc w:val="both"/>
        <w:rPr>
          <w:i/>
          <w:sz w:val="28"/>
          <w:szCs w:val="28"/>
        </w:rPr>
      </w:pPr>
      <w:r w:rsidRPr="00CE717C">
        <w:rPr>
          <w:b/>
          <w:sz w:val="28"/>
          <w:szCs w:val="28"/>
        </w:rPr>
        <w:tab/>
      </w:r>
      <w:r w:rsidRPr="00CE717C">
        <w:rPr>
          <w:b/>
          <w:sz w:val="28"/>
          <w:szCs w:val="28"/>
        </w:rPr>
        <w:tab/>
      </w:r>
      <w:r w:rsidRPr="00CE717C">
        <w:rPr>
          <w:sz w:val="28"/>
          <w:szCs w:val="28"/>
        </w:rPr>
        <w:t>Mặt khác, theo Thông báo số 115/TB-UBND ngày 01/4/2013</w:t>
      </w:r>
      <w:r w:rsidR="002F0212" w:rsidRPr="00CE717C">
        <w:rPr>
          <w:sz w:val="28"/>
          <w:szCs w:val="28"/>
        </w:rPr>
        <w:t xml:space="preserve"> c</w:t>
      </w:r>
      <w:r w:rsidR="00570D9F" w:rsidRPr="00CE717C">
        <w:rPr>
          <w:sz w:val="28"/>
          <w:szCs w:val="28"/>
        </w:rPr>
        <w:t>ủa</w:t>
      </w:r>
      <w:r w:rsidR="002F0212" w:rsidRPr="00CE717C">
        <w:rPr>
          <w:sz w:val="28"/>
          <w:szCs w:val="28"/>
        </w:rPr>
        <w:t xml:space="preserve"> UBND tỉnh</w:t>
      </w:r>
      <w:r w:rsidRPr="00CE717C">
        <w:rPr>
          <w:sz w:val="28"/>
          <w:szCs w:val="28"/>
        </w:rPr>
        <w:t xml:space="preserve"> về kết luận của Phó Chủ tịch</w:t>
      </w:r>
      <w:r w:rsidR="002F56FA" w:rsidRPr="00CE717C">
        <w:rPr>
          <w:sz w:val="28"/>
          <w:szCs w:val="28"/>
        </w:rPr>
        <w:t xml:space="preserve"> UBND</w:t>
      </w:r>
      <w:r w:rsidRPr="00CE717C">
        <w:rPr>
          <w:sz w:val="28"/>
          <w:szCs w:val="28"/>
        </w:rPr>
        <w:t xml:space="preserve"> tỉnh Đinh Văn Thu tại cuộc họp giải quyết các vướng mắc trong công tác bồi thường, hỗ trợ và tái định cư dự án Đường cao tốc Đà Nẵng </w:t>
      </w:r>
      <w:r w:rsidR="002F56FA" w:rsidRPr="00CE717C">
        <w:rPr>
          <w:sz w:val="28"/>
          <w:szCs w:val="28"/>
        </w:rPr>
        <w:t>-</w:t>
      </w:r>
      <w:r w:rsidRPr="00CE717C">
        <w:rPr>
          <w:sz w:val="28"/>
          <w:szCs w:val="28"/>
        </w:rPr>
        <w:t xml:space="preserve"> Quảng</w:t>
      </w:r>
      <w:r w:rsidR="002F0212" w:rsidRPr="00CE717C">
        <w:rPr>
          <w:sz w:val="28"/>
          <w:szCs w:val="28"/>
        </w:rPr>
        <w:t xml:space="preserve"> Ngãi, đoạn qua huyện Điện Bàn </w:t>
      </w:r>
      <w:r w:rsidR="00B77C81" w:rsidRPr="00CE717C">
        <w:rPr>
          <w:sz w:val="28"/>
          <w:szCs w:val="28"/>
        </w:rPr>
        <w:t xml:space="preserve">(gọi tắt là Thông báo số 115) </w:t>
      </w:r>
      <w:r w:rsidRPr="00CE717C">
        <w:rPr>
          <w:sz w:val="28"/>
          <w:szCs w:val="28"/>
        </w:rPr>
        <w:t xml:space="preserve">có </w:t>
      </w:r>
      <w:r w:rsidR="002F0212" w:rsidRPr="00CE717C">
        <w:rPr>
          <w:sz w:val="28"/>
          <w:szCs w:val="28"/>
        </w:rPr>
        <w:t>nêu</w:t>
      </w:r>
      <w:r w:rsidRPr="00CE717C">
        <w:rPr>
          <w:sz w:val="28"/>
          <w:szCs w:val="28"/>
        </w:rPr>
        <w:t xml:space="preserve">: </w:t>
      </w:r>
      <w:r w:rsidRPr="00CE717C">
        <w:rPr>
          <w:i/>
          <w:sz w:val="28"/>
          <w:szCs w:val="28"/>
        </w:rPr>
        <w:t xml:space="preserve">“…a) Đối với các hộ dân bị ảnh hưởng phải di dời nếu diện tích đất ở của các hộ sau khi thu hồi còn lại </w:t>
      </w:r>
      <w:r w:rsidRPr="006D180D">
        <w:rPr>
          <w:b/>
          <w:i/>
          <w:sz w:val="28"/>
          <w:szCs w:val="28"/>
        </w:rPr>
        <w:t>nhỏ hơn 100m</w:t>
      </w:r>
      <w:r w:rsidRPr="006D180D">
        <w:rPr>
          <w:b/>
          <w:i/>
          <w:sz w:val="28"/>
          <w:szCs w:val="28"/>
          <w:vertAlign w:val="superscript"/>
        </w:rPr>
        <w:t>2</w:t>
      </w:r>
      <w:r w:rsidRPr="00CE717C">
        <w:rPr>
          <w:i/>
          <w:sz w:val="28"/>
          <w:szCs w:val="28"/>
        </w:rPr>
        <w:t xml:space="preserve"> (khu vực nông thôn) thì được xem xét bố trí tái định cư theo quy định tại tiết 2.2, khoản 2, khung chính sách WB và mục VI.2, bản RAP”</w:t>
      </w:r>
      <w:r w:rsidR="002F0212" w:rsidRPr="00CE717C">
        <w:rPr>
          <w:i/>
          <w:sz w:val="28"/>
          <w:szCs w:val="28"/>
        </w:rPr>
        <w:t>.</w:t>
      </w:r>
      <w:r w:rsidRPr="00CE717C">
        <w:rPr>
          <w:i/>
          <w:sz w:val="28"/>
          <w:szCs w:val="28"/>
        </w:rPr>
        <w:t xml:space="preserve"> </w:t>
      </w:r>
    </w:p>
    <w:p w:rsidR="000E7A2A" w:rsidRPr="000E7A2A" w:rsidRDefault="002F0212" w:rsidP="001D7852">
      <w:pPr>
        <w:pStyle w:val="ListParagraph"/>
        <w:tabs>
          <w:tab w:val="left" w:pos="567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ab/>
      </w:r>
      <w:r w:rsidRPr="002F0212">
        <w:rPr>
          <w:color w:val="FF0000"/>
          <w:sz w:val="28"/>
          <w:szCs w:val="28"/>
        </w:rPr>
        <w:t>Như vậy</w:t>
      </w:r>
      <w:r w:rsidR="000E7A2A">
        <w:rPr>
          <w:sz w:val="28"/>
          <w:szCs w:val="28"/>
        </w:rPr>
        <w:t xml:space="preserve">, việc ông Phan Quang Thành đề nghị </w:t>
      </w:r>
      <w:r w:rsidR="000E7A2A" w:rsidRPr="00B77C81">
        <w:rPr>
          <w:sz w:val="28"/>
          <w:szCs w:val="28"/>
        </w:rPr>
        <w:t>bố trí cho gia đình ông ảnh hưởng dự án đường cao tốc Đà Nẵng - Quảng Ngãi 01 lô đất tái định cư</w:t>
      </w:r>
      <w:r w:rsidR="000E7A2A">
        <w:rPr>
          <w:sz w:val="28"/>
          <w:szCs w:val="28"/>
        </w:rPr>
        <w:t xml:space="preserve"> là không có cơ sở giải quyết vì diện tích đất ở còn lại sau khi thu hồi của hộ là 177,8m</w:t>
      </w:r>
      <w:r w:rsidR="000E7A2A" w:rsidRPr="000E7A2A">
        <w:rPr>
          <w:sz w:val="28"/>
          <w:szCs w:val="28"/>
          <w:vertAlign w:val="superscript"/>
        </w:rPr>
        <w:t>2</w:t>
      </w:r>
      <w:r w:rsidR="000E7A2A">
        <w:rPr>
          <w:sz w:val="28"/>
          <w:szCs w:val="28"/>
        </w:rPr>
        <w:t xml:space="preserve"> (=300m</w:t>
      </w:r>
      <w:r w:rsidR="000E7A2A" w:rsidRPr="000E7A2A">
        <w:rPr>
          <w:sz w:val="28"/>
          <w:szCs w:val="28"/>
          <w:vertAlign w:val="superscript"/>
        </w:rPr>
        <w:t>2</w:t>
      </w:r>
      <w:r w:rsidR="000E7A2A">
        <w:rPr>
          <w:sz w:val="28"/>
          <w:szCs w:val="28"/>
          <w:vertAlign w:val="superscript"/>
        </w:rPr>
        <w:t xml:space="preserve"> </w:t>
      </w:r>
      <w:r w:rsidR="000E7A2A">
        <w:rPr>
          <w:sz w:val="28"/>
          <w:szCs w:val="28"/>
        </w:rPr>
        <w:t>-122,2m</w:t>
      </w:r>
      <w:r w:rsidR="000E7A2A" w:rsidRPr="000E7A2A">
        <w:rPr>
          <w:sz w:val="28"/>
          <w:szCs w:val="28"/>
          <w:vertAlign w:val="superscript"/>
        </w:rPr>
        <w:t>2</w:t>
      </w:r>
      <w:r w:rsidR="000E7A2A">
        <w:rPr>
          <w:sz w:val="28"/>
          <w:szCs w:val="28"/>
        </w:rPr>
        <w:t>) lớn hơn hạn mức 100m</w:t>
      </w:r>
      <w:r w:rsidR="000E7A2A" w:rsidRPr="00CF1EE8">
        <w:rPr>
          <w:sz w:val="28"/>
          <w:szCs w:val="28"/>
          <w:vertAlign w:val="superscript"/>
        </w:rPr>
        <w:t>2</w:t>
      </w:r>
      <w:r w:rsidR="000E7A2A">
        <w:rPr>
          <w:sz w:val="28"/>
          <w:szCs w:val="28"/>
          <w:vertAlign w:val="superscript"/>
        </w:rPr>
        <w:t xml:space="preserve"> </w:t>
      </w:r>
      <w:r w:rsidR="000E7A2A">
        <w:rPr>
          <w:sz w:val="28"/>
          <w:szCs w:val="28"/>
        </w:rPr>
        <w:t xml:space="preserve">theo tinh thần Thông báo </w:t>
      </w:r>
      <w:r w:rsidR="000E7A2A" w:rsidRPr="000B51C1">
        <w:rPr>
          <w:sz w:val="28"/>
          <w:szCs w:val="28"/>
        </w:rPr>
        <w:t>số 115/TB-UBND ngày 01/4/2013 của UBND tỉnh Quảng Nam và không thuộc các trường hợp</w:t>
      </w:r>
      <w:r w:rsidR="006E3A9A">
        <w:rPr>
          <w:sz w:val="28"/>
          <w:szCs w:val="28"/>
        </w:rPr>
        <w:t xml:space="preserve"> </w:t>
      </w:r>
      <w:r w:rsidR="00544CE7">
        <w:rPr>
          <w:sz w:val="28"/>
          <w:szCs w:val="28"/>
        </w:rPr>
        <w:t>phải</w:t>
      </w:r>
      <w:r w:rsidR="000E7A2A" w:rsidRPr="000B51C1">
        <w:rPr>
          <w:sz w:val="28"/>
          <w:szCs w:val="28"/>
        </w:rPr>
        <w:t xml:space="preserve"> bố trí tái định cư theo quy định tại khoản 12, Điều 2 Quyết định số 14/2013/QĐ-UBND ngày 26/6/2013 của UBND tỉnh Quảng Nam.</w:t>
      </w:r>
    </w:p>
    <w:p w:rsidR="001D7852" w:rsidRPr="00544CE7" w:rsidRDefault="001D7852" w:rsidP="001D7852">
      <w:pPr>
        <w:spacing w:after="120"/>
        <w:jc w:val="both"/>
        <w:rPr>
          <w:sz w:val="2"/>
        </w:rPr>
      </w:pPr>
      <w:r>
        <w:tab/>
        <w:t xml:space="preserve"> </w:t>
      </w:r>
    </w:p>
    <w:p w:rsidR="001D7852" w:rsidRPr="006F5249" w:rsidRDefault="001D7852" w:rsidP="001D7852">
      <w:pPr>
        <w:tabs>
          <w:tab w:val="left" w:pos="709"/>
        </w:tabs>
        <w:jc w:val="both"/>
        <w:rPr>
          <w:sz w:val="2"/>
        </w:rPr>
      </w:pPr>
    </w:p>
    <w:p w:rsidR="001D7852" w:rsidRDefault="001D7852" w:rsidP="001D7852">
      <w:pPr>
        <w:tabs>
          <w:tab w:val="left" w:pos="709"/>
        </w:tabs>
        <w:jc w:val="both"/>
      </w:pPr>
      <w:r>
        <w:tab/>
        <w:t>Từ những cơ sở trên,</w:t>
      </w:r>
    </w:p>
    <w:p w:rsidR="001D7852" w:rsidRPr="006F5249" w:rsidRDefault="001D7852" w:rsidP="001D7852">
      <w:pPr>
        <w:tabs>
          <w:tab w:val="left" w:pos="709"/>
        </w:tabs>
        <w:jc w:val="both"/>
        <w:rPr>
          <w:sz w:val="10"/>
        </w:rPr>
      </w:pPr>
    </w:p>
    <w:p w:rsidR="001D7852" w:rsidRPr="00EF244F" w:rsidRDefault="001D7852" w:rsidP="001D7852">
      <w:pPr>
        <w:ind w:firstLine="720"/>
        <w:jc w:val="both"/>
        <w:rPr>
          <w:sz w:val="2"/>
        </w:rPr>
      </w:pPr>
    </w:p>
    <w:p w:rsidR="001D7852" w:rsidRPr="008C292D" w:rsidRDefault="001D7852" w:rsidP="001D7852">
      <w:pPr>
        <w:ind w:firstLine="720"/>
        <w:jc w:val="both"/>
        <w:rPr>
          <w:sz w:val="2"/>
        </w:rPr>
      </w:pPr>
    </w:p>
    <w:p w:rsidR="001D7852" w:rsidRPr="00E75FB1" w:rsidRDefault="001D7852" w:rsidP="001D7852">
      <w:pPr>
        <w:jc w:val="center"/>
        <w:rPr>
          <w:b/>
        </w:rPr>
      </w:pPr>
      <w:r w:rsidRPr="00E75FB1">
        <w:rPr>
          <w:b/>
        </w:rPr>
        <w:t>QUYẾT ĐỊNH:</w:t>
      </w:r>
    </w:p>
    <w:p w:rsidR="001D7852" w:rsidRPr="00E75FB1" w:rsidRDefault="001D7852" w:rsidP="001D7852">
      <w:pPr>
        <w:jc w:val="center"/>
        <w:rPr>
          <w:b/>
        </w:rPr>
      </w:pPr>
    </w:p>
    <w:p w:rsidR="001D7852" w:rsidRPr="00E75FB1" w:rsidRDefault="001D7852" w:rsidP="001D7852">
      <w:pPr>
        <w:ind w:firstLine="720"/>
        <w:jc w:val="both"/>
        <w:rPr>
          <w:b/>
          <w:sz w:val="2"/>
        </w:rPr>
      </w:pPr>
    </w:p>
    <w:p w:rsidR="00B77C81" w:rsidRPr="00B77C81" w:rsidRDefault="00E75FB1" w:rsidP="00B77C81">
      <w:pPr>
        <w:pStyle w:val="ListParagraph"/>
        <w:tabs>
          <w:tab w:val="left" w:pos="567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D7852" w:rsidRPr="00E75FB1">
        <w:rPr>
          <w:b/>
          <w:sz w:val="28"/>
          <w:szCs w:val="28"/>
        </w:rPr>
        <w:t xml:space="preserve">Điều </w:t>
      </w:r>
      <w:r w:rsidR="001D7852" w:rsidRPr="00B77C81">
        <w:rPr>
          <w:b/>
          <w:sz w:val="28"/>
          <w:szCs w:val="28"/>
        </w:rPr>
        <w:t xml:space="preserve">1. </w:t>
      </w:r>
      <w:r w:rsidR="00903432" w:rsidRPr="00B77C81">
        <w:rPr>
          <w:sz w:val="28"/>
          <w:szCs w:val="28"/>
        </w:rPr>
        <w:t xml:space="preserve">Không chấp nhận nội dung </w:t>
      </w:r>
      <w:r w:rsidR="001D7852" w:rsidRPr="00B77C81">
        <w:rPr>
          <w:sz w:val="28"/>
          <w:szCs w:val="28"/>
        </w:rPr>
        <w:t xml:space="preserve">khiếu nại </w:t>
      </w:r>
      <w:r w:rsidR="00B77C81">
        <w:rPr>
          <w:sz w:val="28"/>
          <w:szCs w:val="28"/>
        </w:rPr>
        <w:t>của ông Phan Quang Thành</w:t>
      </w:r>
      <w:r w:rsidR="00544CE7">
        <w:rPr>
          <w:sz w:val="28"/>
          <w:szCs w:val="28"/>
        </w:rPr>
        <w:t>, thôn Phong Thử 2, xã Điện Thọ</w:t>
      </w:r>
      <w:r w:rsidR="00B77C81">
        <w:rPr>
          <w:sz w:val="28"/>
          <w:szCs w:val="28"/>
        </w:rPr>
        <w:t xml:space="preserve"> </w:t>
      </w:r>
      <w:r w:rsidR="000377FA">
        <w:rPr>
          <w:sz w:val="28"/>
          <w:szCs w:val="28"/>
        </w:rPr>
        <w:t xml:space="preserve">đề nghị </w:t>
      </w:r>
      <w:r w:rsidR="001D7852" w:rsidRPr="00B77C81">
        <w:rPr>
          <w:sz w:val="28"/>
          <w:szCs w:val="28"/>
        </w:rPr>
        <w:t>bố trí cho gia đình ông ảnh hưởng dự án đường cao tốc Đà Nẵng - Quảng Ngãi 01 lô đất tái định cư</w:t>
      </w:r>
      <w:r w:rsidR="00B77C81" w:rsidRPr="00B77C81">
        <w:rPr>
          <w:sz w:val="28"/>
          <w:szCs w:val="28"/>
        </w:rPr>
        <w:t>.</w:t>
      </w:r>
    </w:p>
    <w:p w:rsidR="00B77C81" w:rsidRPr="00B77C81" w:rsidRDefault="00B77C81" w:rsidP="00B77C81">
      <w:pPr>
        <w:pStyle w:val="ListParagraph"/>
        <w:tabs>
          <w:tab w:val="left" w:pos="567"/>
        </w:tabs>
        <w:spacing w:after="120"/>
        <w:ind w:left="0"/>
        <w:contextualSpacing w:val="0"/>
        <w:jc w:val="both"/>
        <w:rPr>
          <w:sz w:val="28"/>
          <w:szCs w:val="28"/>
        </w:rPr>
      </w:pPr>
      <w:r w:rsidRPr="00B77C81">
        <w:rPr>
          <w:sz w:val="28"/>
          <w:szCs w:val="28"/>
        </w:rPr>
        <w:tab/>
      </w:r>
      <w:r w:rsidR="001D7852" w:rsidRPr="00B77C81">
        <w:rPr>
          <w:b/>
          <w:sz w:val="28"/>
          <w:szCs w:val="28"/>
        </w:rPr>
        <w:t xml:space="preserve">Điều </w:t>
      </w:r>
      <w:r>
        <w:rPr>
          <w:b/>
          <w:sz w:val="28"/>
          <w:szCs w:val="28"/>
        </w:rPr>
        <w:t>2</w:t>
      </w:r>
      <w:r w:rsidR="001D7852" w:rsidRPr="00B77C81">
        <w:rPr>
          <w:b/>
          <w:sz w:val="28"/>
          <w:szCs w:val="28"/>
        </w:rPr>
        <w:t>.</w:t>
      </w:r>
      <w:r w:rsidR="001D7852" w:rsidRPr="00B77C81">
        <w:rPr>
          <w:sz w:val="28"/>
          <w:szCs w:val="28"/>
        </w:rPr>
        <w:t xml:space="preserve"> Trong thời hạn theo Luật định, kể từ ngày nhận Quyết định này, nếu không đồng ý với việc giải quyết thì ông </w:t>
      </w:r>
      <w:r>
        <w:rPr>
          <w:sz w:val="28"/>
          <w:szCs w:val="28"/>
        </w:rPr>
        <w:t>Phan Quang Thành</w:t>
      </w:r>
      <w:r w:rsidR="001D7852" w:rsidRPr="00B77C81">
        <w:rPr>
          <w:sz w:val="28"/>
          <w:szCs w:val="28"/>
        </w:rPr>
        <w:t xml:space="preserve"> có quyền khiếu nại, khởi kiện theo quy định của pháp luật.</w:t>
      </w:r>
    </w:p>
    <w:p w:rsidR="001D7852" w:rsidRPr="00B77C81" w:rsidRDefault="00B77C81" w:rsidP="00B77C81">
      <w:pPr>
        <w:pStyle w:val="ListParagraph"/>
        <w:tabs>
          <w:tab w:val="left" w:pos="567"/>
        </w:tabs>
        <w:spacing w:after="120"/>
        <w:ind w:left="0"/>
        <w:contextualSpacing w:val="0"/>
        <w:jc w:val="both"/>
        <w:rPr>
          <w:sz w:val="28"/>
          <w:szCs w:val="28"/>
        </w:rPr>
      </w:pPr>
      <w:r w:rsidRPr="00B77C81">
        <w:rPr>
          <w:sz w:val="28"/>
          <w:szCs w:val="28"/>
        </w:rPr>
        <w:tab/>
      </w:r>
      <w:r w:rsidR="001D7852" w:rsidRPr="00B77C81">
        <w:rPr>
          <w:b/>
          <w:sz w:val="28"/>
          <w:szCs w:val="28"/>
        </w:rPr>
        <w:t xml:space="preserve">Điều </w:t>
      </w:r>
      <w:r>
        <w:rPr>
          <w:b/>
          <w:sz w:val="28"/>
          <w:szCs w:val="28"/>
        </w:rPr>
        <w:t>3</w:t>
      </w:r>
      <w:r w:rsidR="001D7852" w:rsidRPr="00B77C81">
        <w:rPr>
          <w:b/>
          <w:sz w:val="28"/>
          <w:szCs w:val="28"/>
        </w:rPr>
        <w:t>:</w:t>
      </w:r>
      <w:r w:rsidR="001D7852" w:rsidRPr="00B77C81">
        <w:rPr>
          <w:sz w:val="28"/>
          <w:szCs w:val="28"/>
        </w:rPr>
        <w:t xml:space="preserve"> Chánh Văn phòng HĐND &amp; UBND thị xã, Chánh Thanh tra thị xã, Trưởng phòng Tài nguyên - Môi trường, Giám đốc Chi nhánh Trung tâm Phát triển Quỹ đất Điện Bàn, Chủ tịch UBND xã Điện Thọ, Thủ trưởng các ngành liên quan và ông </w:t>
      </w:r>
      <w:r>
        <w:rPr>
          <w:sz w:val="28"/>
          <w:szCs w:val="28"/>
        </w:rPr>
        <w:t xml:space="preserve">Phan Quang Thành </w:t>
      </w:r>
      <w:r w:rsidR="001D7852" w:rsidRPr="00B77C81">
        <w:rPr>
          <w:sz w:val="28"/>
          <w:szCs w:val="28"/>
        </w:rPr>
        <w:t>căn cứ Quyết định thi hành.</w:t>
      </w:r>
    </w:p>
    <w:p w:rsidR="001D7852" w:rsidRDefault="001D7852" w:rsidP="001D7852">
      <w:pPr>
        <w:spacing w:before="240" w:after="240"/>
        <w:ind w:firstLine="720"/>
        <w:jc w:val="both"/>
      </w:pPr>
      <w:r>
        <w:t>Quyết định này có hiệu lực kể từ ngày ký./.</w:t>
      </w:r>
      <w:r>
        <w:tab/>
      </w:r>
    </w:p>
    <w:p w:rsidR="001D7852" w:rsidRPr="00773784" w:rsidRDefault="001D7852" w:rsidP="001D7852">
      <w:pPr>
        <w:ind w:firstLine="720"/>
        <w:jc w:val="both"/>
        <w:rPr>
          <w:sz w:val="22"/>
        </w:rPr>
      </w:pPr>
    </w:p>
    <w:p w:rsidR="001D7852" w:rsidRPr="006D0DE3" w:rsidRDefault="001D7852" w:rsidP="001D7852">
      <w:pPr>
        <w:jc w:val="both"/>
        <w:rPr>
          <w:b/>
          <w:i/>
          <w:sz w:val="24"/>
        </w:rPr>
      </w:pPr>
      <w:r w:rsidRPr="006D0DE3">
        <w:rPr>
          <w:b/>
          <w:i/>
          <w:sz w:val="24"/>
        </w:rPr>
        <w:t>Nơi nhận</w:t>
      </w:r>
      <w:r>
        <w:rPr>
          <w:b/>
          <w:i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7C81">
        <w:t xml:space="preserve">      </w:t>
      </w:r>
      <w:r w:rsidRPr="006D0DE3">
        <w:rPr>
          <w:b/>
          <w:sz w:val="26"/>
        </w:rPr>
        <w:t>CHỦ TỊCH</w:t>
      </w:r>
    </w:p>
    <w:p w:rsidR="001D7852" w:rsidRPr="006D0DE3" w:rsidRDefault="001D7852" w:rsidP="001D7852">
      <w:pPr>
        <w:jc w:val="both"/>
        <w:rPr>
          <w:sz w:val="22"/>
        </w:rPr>
      </w:pPr>
      <w:r>
        <w:rPr>
          <w:sz w:val="22"/>
        </w:rPr>
        <w:t xml:space="preserve">- </w:t>
      </w:r>
      <w:r w:rsidRPr="006D0DE3">
        <w:rPr>
          <w:sz w:val="22"/>
        </w:rPr>
        <w:t xml:space="preserve">Như Điều 3;  </w:t>
      </w:r>
    </w:p>
    <w:p w:rsidR="00B77C81" w:rsidRDefault="001D7852" w:rsidP="001D7852">
      <w:pPr>
        <w:jc w:val="both"/>
        <w:rPr>
          <w:sz w:val="22"/>
        </w:rPr>
      </w:pPr>
      <w:r>
        <w:rPr>
          <w:sz w:val="22"/>
        </w:rPr>
        <w:t>- HĐND, UBND tỉnh Quảng Nam;</w:t>
      </w:r>
    </w:p>
    <w:p w:rsidR="001D7852" w:rsidRDefault="001D7852" w:rsidP="001D7852">
      <w:pPr>
        <w:jc w:val="both"/>
        <w:rPr>
          <w:sz w:val="22"/>
        </w:rPr>
      </w:pPr>
      <w:r>
        <w:rPr>
          <w:sz w:val="22"/>
        </w:rPr>
        <w:t>- Sở TN-MT, Thanh tra tỉnh;</w:t>
      </w:r>
    </w:p>
    <w:p w:rsidR="001D7852" w:rsidRDefault="001D7852" w:rsidP="00645B14">
      <w:pPr>
        <w:tabs>
          <w:tab w:val="left" w:pos="7425"/>
        </w:tabs>
        <w:jc w:val="both"/>
        <w:rPr>
          <w:sz w:val="22"/>
        </w:rPr>
      </w:pPr>
      <w:r>
        <w:rPr>
          <w:sz w:val="22"/>
        </w:rPr>
        <w:t xml:space="preserve">- </w:t>
      </w:r>
      <w:r w:rsidRPr="00C3358D">
        <w:rPr>
          <w:sz w:val="22"/>
        </w:rPr>
        <w:t xml:space="preserve">Trụ sở </w:t>
      </w:r>
      <w:r>
        <w:rPr>
          <w:sz w:val="22"/>
        </w:rPr>
        <w:t>T</w:t>
      </w:r>
      <w:r w:rsidRPr="00C3358D">
        <w:rPr>
          <w:sz w:val="22"/>
        </w:rPr>
        <w:t>iếp công dân tỉnh</w:t>
      </w:r>
      <w:r>
        <w:rPr>
          <w:sz w:val="22"/>
        </w:rPr>
        <w:t>;</w:t>
      </w:r>
      <w:r w:rsidR="00645B14">
        <w:rPr>
          <w:sz w:val="22"/>
        </w:rPr>
        <w:tab/>
        <w:t>(</w:t>
      </w:r>
      <w:r w:rsidR="00645B14" w:rsidRPr="00645B14">
        <w:rPr>
          <w:sz w:val="22"/>
        </w:rPr>
        <w:t>Đã</w:t>
      </w:r>
      <w:r w:rsidR="00645B14">
        <w:rPr>
          <w:sz w:val="22"/>
        </w:rPr>
        <w:t xml:space="preserve"> k</w:t>
      </w:r>
      <w:r w:rsidR="00645B14" w:rsidRPr="00645B14">
        <w:rPr>
          <w:sz w:val="22"/>
        </w:rPr>
        <w:t>ý</w:t>
      </w:r>
      <w:r w:rsidR="00645B14">
        <w:rPr>
          <w:sz w:val="22"/>
        </w:rPr>
        <w:t>)</w:t>
      </w:r>
    </w:p>
    <w:p w:rsidR="00B77C81" w:rsidRDefault="00B77C81" w:rsidP="001D7852">
      <w:pPr>
        <w:jc w:val="both"/>
        <w:rPr>
          <w:sz w:val="22"/>
        </w:rPr>
      </w:pPr>
      <w:r>
        <w:rPr>
          <w:sz w:val="22"/>
        </w:rPr>
        <w:t>- PCT UBND thị xã Phan Minh Dũng;</w:t>
      </w:r>
    </w:p>
    <w:p w:rsidR="00B77C81" w:rsidRDefault="001D7852" w:rsidP="001D7852">
      <w:pPr>
        <w:jc w:val="both"/>
        <w:rPr>
          <w:sz w:val="22"/>
        </w:rPr>
      </w:pPr>
      <w:r>
        <w:rPr>
          <w:sz w:val="22"/>
        </w:rPr>
        <w:t>- C,PVP (a.Tuy);</w:t>
      </w:r>
      <w:r w:rsidR="00B77C81">
        <w:rPr>
          <w:sz w:val="22"/>
        </w:rPr>
        <w:tab/>
      </w:r>
      <w:r w:rsidR="00B77C81">
        <w:rPr>
          <w:sz w:val="22"/>
        </w:rPr>
        <w:tab/>
      </w:r>
      <w:r w:rsidR="00B77C81">
        <w:rPr>
          <w:sz w:val="22"/>
        </w:rPr>
        <w:tab/>
      </w:r>
      <w:r w:rsidR="00B77C81">
        <w:rPr>
          <w:sz w:val="22"/>
        </w:rPr>
        <w:tab/>
      </w:r>
      <w:r w:rsidR="00B77C81">
        <w:rPr>
          <w:sz w:val="22"/>
        </w:rPr>
        <w:tab/>
      </w:r>
      <w:r w:rsidR="00B77C81">
        <w:rPr>
          <w:sz w:val="22"/>
        </w:rPr>
        <w:tab/>
      </w:r>
      <w:r w:rsidR="00B77C81">
        <w:rPr>
          <w:sz w:val="22"/>
        </w:rPr>
        <w:tab/>
        <w:t xml:space="preserve">          </w:t>
      </w:r>
    </w:p>
    <w:p w:rsidR="001D7852" w:rsidRDefault="001D7852" w:rsidP="001D7852">
      <w:pPr>
        <w:jc w:val="both"/>
        <w:rPr>
          <w:sz w:val="22"/>
        </w:rPr>
      </w:pPr>
      <w:r>
        <w:rPr>
          <w:sz w:val="22"/>
        </w:rPr>
        <w:t>- Lưu: VT, c.Thuận.</w:t>
      </w:r>
    </w:p>
    <w:p w:rsidR="00B77C81" w:rsidRPr="00B77C81" w:rsidRDefault="001D7852" w:rsidP="00B77C81">
      <w:pPr>
        <w:jc w:val="both"/>
        <w:rPr>
          <w:b/>
        </w:rPr>
      </w:pPr>
      <w:r w:rsidRPr="00700B7E">
        <w:rPr>
          <w:sz w:val="14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77C81">
        <w:rPr>
          <w:sz w:val="22"/>
        </w:rPr>
        <w:t xml:space="preserve">                      </w:t>
      </w:r>
      <w:r w:rsidR="00B77C81" w:rsidRPr="00B77C81">
        <w:rPr>
          <w:b/>
        </w:rPr>
        <w:t>Trần Úc</w:t>
      </w:r>
    </w:p>
    <w:p w:rsidR="001D7852" w:rsidRPr="00BE4EAF" w:rsidRDefault="001D7852" w:rsidP="001D7852">
      <w:pPr>
        <w:jc w:val="both"/>
        <w:rPr>
          <w:b/>
          <w:sz w:val="22"/>
        </w:rPr>
      </w:pPr>
    </w:p>
    <w:p w:rsidR="001D7852" w:rsidRDefault="001D7852" w:rsidP="001D7852">
      <w:pPr>
        <w:ind w:firstLine="720"/>
        <w:jc w:val="both"/>
        <w:rPr>
          <w:sz w:val="22"/>
        </w:rPr>
      </w:pPr>
    </w:p>
    <w:p w:rsidR="001D7852" w:rsidRDefault="001D7852" w:rsidP="001D7852">
      <w:pPr>
        <w:ind w:firstLine="720"/>
        <w:jc w:val="both"/>
      </w:pPr>
    </w:p>
    <w:p w:rsidR="001D7852" w:rsidRDefault="001D7852" w:rsidP="001D7852"/>
    <w:p w:rsidR="001D7852" w:rsidRDefault="001D7852" w:rsidP="001D7852"/>
    <w:p w:rsidR="001D7852" w:rsidRDefault="001D7852" w:rsidP="001D7852"/>
    <w:p w:rsidR="00A626EF" w:rsidRDefault="00A626EF"/>
    <w:sectPr w:rsidR="00A626EF" w:rsidSect="00CC24C6">
      <w:footerReference w:type="even" r:id="rId8"/>
      <w:footerReference w:type="default" r:id="rId9"/>
      <w:pgSz w:w="11907" w:h="16840" w:code="9"/>
      <w:pgMar w:top="1135" w:right="850" w:bottom="426" w:left="1701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0A" w:rsidRDefault="0046770A" w:rsidP="000377FA">
      <w:r>
        <w:separator/>
      </w:r>
    </w:p>
  </w:endnote>
  <w:endnote w:type="continuationSeparator" w:id="0">
    <w:p w:rsidR="0046770A" w:rsidRDefault="0046770A" w:rsidP="0003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F2" w:rsidRDefault="00831188" w:rsidP="004B6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CF2" w:rsidRDefault="00467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F2" w:rsidRPr="008E341B" w:rsidRDefault="00831188" w:rsidP="005F2FFB">
    <w:pPr>
      <w:pStyle w:val="Footer"/>
      <w:framePr w:wrap="around" w:vAnchor="text" w:hAnchor="page" w:x="6451" w:y="4"/>
      <w:rPr>
        <w:rStyle w:val="PageNumber"/>
        <w:sz w:val="24"/>
        <w:szCs w:val="24"/>
      </w:rPr>
    </w:pPr>
    <w:r w:rsidRPr="008E341B">
      <w:rPr>
        <w:rStyle w:val="PageNumber"/>
        <w:sz w:val="24"/>
        <w:szCs w:val="24"/>
      </w:rPr>
      <w:fldChar w:fldCharType="begin"/>
    </w:r>
    <w:r w:rsidRPr="008E341B">
      <w:rPr>
        <w:rStyle w:val="PageNumber"/>
        <w:sz w:val="24"/>
        <w:szCs w:val="24"/>
      </w:rPr>
      <w:instrText xml:space="preserve">PAGE  </w:instrText>
    </w:r>
    <w:r w:rsidRPr="008E341B">
      <w:rPr>
        <w:rStyle w:val="PageNumber"/>
        <w:sz w:val="24"/>
        <w:szCs w:val="24"/>
      </w:rPr>
      <w:fldChar w:fldCharType="separate"/>
    </w:r>
    <w:r w:rsidR="00645B14">
      <w:rPr>
        <w:rStyle w:val="PageNumber"/>
        <w:noProof/>
        <w:sz w:val="24"/>
        <w:szCs w:val="24"/>
      </w:rPr>
      <w:t>1</w:t>
    </w:r>
    <w:r w:rsidRPr="008E341B">
      <w:rPr>
        <w:rStyle w:val="PageNumber"/>
        <w:sz w:val="24"/>
        <w:szCs w:val="24"/>
      </w:rPr>
      <w:fldChar w:fldCharType="end"/>
    </w:r>
  </w:p>
  <w:p w:rsidR="005F2FFB" w:rsidRDefault="00467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0A" w:rsidRDefault="0046770A" w:rsidP="000377FA">
      <w:r>
        <w:separator/>
      </w:r>
    </w:p>
  </w:footnote>
  <w:footnote w:type="continuationSeparator" w:id="0">
    <w:p w:rsidR="0046770A" w:rsidRDefault="0046770A" w:rsidP="00037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4569"/>
    <w:multiLevelType w:val="hybridMultilevel"/>
    <w:tmpl w:val="17989FF4"/>
    <w:lvl w:ilvl="0" w:tplc="9C8877D2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52"/>
    <w:rsid w:val="000377FA"/>
    <w:rsid w:val="000B7C4E"/>
    <w:rsid w:val="000E7A2A"/>
    <w:rsid w:val="001D7852"/>
    <w:rsid w:val="001E5231"/>
    <w:rsid w:val="002F0212"/>
    <w:rsid w:val="002F56FA"/>
    <w:rsid w:val="0046770A"/>
    <w:rsid w:val="00473235"/>
    <w:rsid w:val="005230DB"/>
    <w:rsid w:val="00544CE7"/>
    <w:rsid w:val="00570D9F"/>
    <w:rsid w:val="00645B14"/>
    <w:rsid w:val="0066224D"/>
    <w:rsid w:val="006D180D"/>
    <w:rsid w:val="006E3A9A"/>
    <w:rsid w:val="00831188"/>
    <w:rsid w:val="00903432"/>
    <w:rsid w:val="00A626EF"/>
    <w:rsid w:val="00B77C81"/>
    <w:rsid w:val="00CA3272"/>
    <w:rsid w:val="00CB6462"/>
    <w:rsid w:val="00CC24C6"/>
    <w:rsid w:val="00CE717C"/>
    <w:rsid w:val="00D56829"/>
    <w:rsid w:val="00E75FB1"/>
    <w:rsid w:val="00EB5700"/>
    <w:rsid w:val="00F4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5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7852"/>
    <w:pPr>
      <w:jc w:val="center"/>
    </w:pPr>
    <w:rPr>
      <w:b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D7852"/>
    <w:rPr>
      <w:rFonts w:eastAsia="Times New Roman" w:cs="Times New Roman"/>
      <w:b/>
      <w:i/>
      <w:sz w:val="24"/>
      <w:szCs w:val="20"/>
    </w:rPr>
  </w:style>
  <w:style w:type="paragraph" w:styleId="Subtitle">
    <w:name w:val="Subtitle"/>
    <w:basedOn w:val="Normal"/>
    <w:link w:val="SubtitleChar"/>
    <w:qFormat/>
    <w:rsid w:val="001D7852"/>
    <w:pPr>
      <w:jc w:val="center"/>
    </w:pPr>
    <w:rPr>
      <w:b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1D7852"/>
    <w:rPr>
      <w:rFonts w:eastAsia="Times New Roman" w:cs="Times New Roman"/>
      <w:b/>
      <w:i/>
      <w:sz w:val="24"/>
      <w:szCs w:val="20"/>
    </w:rPr>
  </w:style>
  <w:style w:type="paragraph" w:styleId="Footer">
    <w:name w:val="footer"/>
    <w:basedOn w:val="Normal"/>
    <w:link w:val="FooterChar"/>
    <w:rsid w:val="001D7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7852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D7852"/>
  </w:style>
  <w:style w:type="paragraph" w:styleId="BodyTextIndent">
    <w:name w:val="Body Text Indent"/>
    <w:basedOn w:val="Normal"/>
    <w:link w:val="BodyTextIndentChar"/>
    <w:rsid w:val="001D7852"/>
    <w:pPr>
      <w:ind w:firstLine="720"/>
      <w:jc w:val="both"/>
    </w:pPr>
    <w:rPr>
      <w:bCs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7852"/>
    <w:rPr>
      <w:rFonts w:eastAsia="Times New Roman" w:cs="Times New Roman"/>
      <w:bCs/>
      <w:iCs/>
      <w:szCs w:val="24"/>
    </w:rPr>
  </w:style>
  <w:style w:type="paragraph" w:styleId="ListParagraph">
    <w:name w:val="List Paragraph"/>
    <w:basedOn w:val="Normal"/>
    <w:uiPriority w:val="34"/>
    <w:qFormat/>
    <w:rsid w:val="001D7852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D785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F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5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7852"/>
    <w:pPr>
      <w:jc w:val="center"/>
    </w:pPr>
    <w:rPr>
      <w:b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D7852"/>
    <w:rPr>
      <w:rFonts w:eastAsia="Times New Roman" w:cs="Times New Roman"/>
      <w:b/>
      <w:i/>
      <w:sz w:val="24"/>
      <w:szCs w:val="20"/>
    </w:rPr>
  </w:style>
  <w:style w:type="paragraph" w:styleId="Subtitle">
    <w:name w:val="Subtitle"/>
    <w:basedOn w:val="Normal"/>
    <w:link w:val="SubtitleChar"/>
    <w:qFormat/>
    <w:rsid w:val="001D7852"/>
    <w:pPr>
      <w:jc w:val="center"/>
    </w:pPr>
    <w:rPr>
      <w:b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1D7852"/>
    <w:rPr>
      <w:rFonts w:eastAsia="Times New Roman" w:cs="Times New Roman"/>
      <w:b/>
      <w:i/>
      <w:sz w:val="24"/>
      <w:szCs w:val="20"/>
    </w:rPr>
  </w:style>
  <w:style w:type="paragraph" w:styleId="Footer">
    <w:name w:val="footer"/>
    <w:basedOn w:val="Normal"/>
    <w:link w:val="FooterChar"/>
    <w:rsid w:val="001D7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7852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D7852"/>
  </w:style>
  <w:style w:type="paragraph" w:styleId="BodyTextIndent">
    <w:name w:val="Body Text Indent"/>
    <w:basedOn w:val="Normal"/>
    <w:link w:val="BodyTextIndentChar"/>
    <w:rsid w:val="001D7852"/>
    <w:pPr>
      <w:ind w:firstLine="720"/>
      <w:jc w:val="both"/>
    </w:pPr>
    <w:rPr>
      <w:bCs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7852"/>
    <w:rPr>
      <w:rFonts w:eastAsia="Times New Roman" w:cs="Times New Roman"/>
      <w:bCs/>
      <w:iCs/>
      <w:szCs w:val="24"/>
    </w:rPr>
  </w:style>
  <w:style w:type="paragraph" w:styleId="ListParagraph">
    <w:name w:val="List Paragraph"/>
    <w:basedOn w:val="Normal"/>
    <w:uiPriority w:val="34"/>
    <w:qFormat/>
    <w:rsid w:val="001D7852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D785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F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cp:lastPrinted>2016-07-27T09:51:00Z</cp:lastPrinted>
  <dcterms:created xsi:type="dcterms:W3CDTF">2016-08-01T07:05:00Z</dcterms:created>
  <dcterms:modified xsi:type="dcterms:W3CDTF">2016-08-01T07:05:00Z</dcterms:modified>
</cp:coreProperties>
</file>